
<file path=[Content_Types].xml><?xml version="1.0" encoding="utf-8"?>
<Types xmlns="http://schemas.openxmlformats.org/package/2006/content-types">
  <Default Extension="rels" ContentType="application/vnd.openxmlformats-package.relationships+xml"/>
  <Default Extension="xml" ContentType="applicatio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65C" w:rsidRPr="00164F34" w:rsidRDefault="0009265C" w:rsidP="00C679EC">
      <w:pPr>
        <w:spacing w:line="240" w:lineRule="auto"/>
        <w:jc w:val="center"/>
        <w:rPr>
          <w:b/>
        </w:rPr>
      </w:pPr>
      <w:bookmarkStart w:id="0" w:name="_GoBack"/>
      <w:bookmarkEnd w:id="0"/>
      <w:r>
        <w:rPr>
          <w:b/>
        </w:rPr>
        <w:t xml:space="preserve">The </w:t>
      </w:r>
      <w:r w:rsidRPr="00164F34">
        <w:rPr>
          <w:b/>
        </w:rPr>
        <w:t>Allegor</w:t>
      </w:r>
      <w:r>
        <w:rPr>
          <w:b/>
        </w:rPr>
        <w:t>y</w:t>
      </w:r>
      <w:r w:rsidRPr="00164F34">
        <w:rPr>
          <w:b/>
        </w:rPr>
        <w:t xml:space="preserve"> of Mastery:</w:t>
      </w:r>
    </w:p>
    <w:p w:rsidR="0009265C" w:rsidRDefault="0009265C" w:rsidP="0009265C">
      <w:pPr>
        <w:spacing w:line="240" w:lineRule="auto"/>
        <w:jc w:val="center"/>
        <w:rPr>
          <w:b/>
        </w:rPr>
      </w:pPr>
      <w:r w:rsidRPr="00164F34">
        <w:rPr>
          <w:b/>
        </w:rPr>
        <w:t xml:space="preserve">Pragmatic and Semantic </w:t>
      </w:r>
      <w:r>
        <w:rPr>
          <w:b/>
        </w:rPr>
        <w:t>Lessons</w:t>
      </w:r>
    </w:p>
    <w:p w:rsidR="0009265C" w:rsidRDefault="0009265C" w:rsidP="0009265C">
      <w:pPr>
        <w:spacing w:line="240" w:lineRule="auto"/>
        <w:jc w:val="center"/>
      </w:pPr>
    </w:p>
    <w:p w:rsidR="0009265C" w:rsidRDefault="0009265C" w:rsidP="0009265C">
      <w:pPr>
        <w:spacing w:line="240" w:lineRule="auto"/>
        <w:jc w:val="center"/>
      </w:pPr>
      <w:r w:rsidRPr="0009265C">
        <w:t xml:space="preserve">Bob </w:t>
      </w:r>
      <w:proofErr w:type="spellStart"/>
      <w:r w:rsidRPr="0009265C">
        <w:t>Brandom</w:t>
      </w:r>
      <w:proofErr w:type="spellEnd"/>
    </w:p>
    <w:p w:rsidR="0009265C" w:rsidRDefault="0009265C" w:rsidP="0009265C">
      <w:pPr>
        <w:spacing w:line="240" w:lineRule="auto"/>
        <w:jc w:val="center"/>
      </w:pPr>
    </w:p>
    <w:p w:rsidR="00A37DF0" w:rsidRPr="006750F2" w:rsidRDefault="00A37DF0" w:rsidP="00A37DF0">
      <w:pPr>
        <w:spacing w:line="240" w:lineRule="auto"/>
        <w:rPr>
          <w:sz w:val="22"/>
        </w:rPr>
      </w:pPr>
      <w:r w:rsidRPr="006750F2">
        <w:rPr>
          <w:rFonts w:cs="Times New Roman"/>
          <w:sz w:val="22"/>
        </w:rPr>
        <w:t xml:space="preserve">Hegel agrees with Kant that we are both creators and creatures of our </w:t>
      </w:r>
      <w:r w:rsidRPr="006750F2">
        <w:rPr>
          <w:rFonts w:cs="Times New Roman"/>
          <w:i/>
          <w:sz w:val="22"/>
        </w:rPr>
        <w:t>commitments</w:t>
      </w:r>
      <w:r w:rsidRPr="006750F2">
        <w:rPr>
          <w:rFonts w:cs="Times New Roman"/>
          <w:sz w:val="22"/>
        </w:rPr>
        <w:t>.  What is most fundamental to us, as the essentially normative creatures we are, is our capacity to commit ourselves.  This is the authority t</w:t>
      </w:r>
      <w:r w:rsidR="000E3415">
        <w:rPr>
          <w:rFonts w:cs="Times New Roman"/>
          <w:sz w:val="22"/>
        </w:rPr>
        <w:t>o undertake responsibilities.  It</w:t>
      </w:r>
      <w:r w:rsidRPr="006750F2">
        <w:rPr>
          <w:rFonts w:cs="Times New Roman"/>
          <w:sz w:val="22"/>
        </w:rPr>
        <w:t xml:space="preserve"> is the authority to make ourselves responsible by taking ourselves to be responsible.  In this way, we institute statuses by our attitudes.  </w:t>
      </w:r>
      <w:r w:rsidR="000E3415">
        <w:rPr>
          <w:rFonts w:cs="Times New Roman"/>
          <w:sz w:val="22"/>
        </w:rPr>
        <w:t xml:space="preserve">In the previous lecture </w:t>
      </w:r>
      <w:r w:rsidRPr="006750F2">
        <w:rPr>
          <w:sz w:val="22"/>
        </w:rPr>
        <w:t xml:space="preserve">I was particularly concerned to highlight how Hegel’s </w:t>
      </w:r>
      <w:r w:rsidRPr="006750F2">
        <w:rPr>
          <w:i/>
          <w:sz w:val="22"/>
        </w:rPr>
        <w:t>social</w:t>
      </w:r>
      <w:r w:rsidRPr="006750F2">
        <w:rPr>
          <w:sz w:val="22"/>
        </w:rPr>
        <w:t xml:space="preserve"> </w:t>
      </w:r>
      <w:proofErr w:type="spellStart"/>
      <w:r w:rsidRPr="006750F2">
        <w:rPr>
          <w:sz w:val="22"/>
        </w:rPr>
        <w:t>recognitive</w:t>
      </w:r>
      <w:proofErr w:type="spellEnd"/>
      <w:r w:rsidRPr="006750F2">
        <w:rPr>
          <w:sz w:val="22"/>
        </w:rPr>
        <w:t xml:space="preserve"> model develops out of Kant’s </w:t>
      </w:r>
      <w:r w:rsidRPr="006750F2">
        <w:rPr>
          <w:i/>
          <w:sz w:val="22"/>
        </w:rPr>
        <w:t>individual</w:t>
      </w:r>
      <w:r w:rsidRPr="006750F2">
        <w:rPr>
          <w:sz w:val="22"/>
        </w:rPr>
        <w:t xml:space="preserve"> autonomy model by making explicit what can be seen to be implicit in Kant’s invocation of the other-regarding duty to </w:t>
      </w:r>
      <w:r w:rsidRPr="006750F2">
        <w:rPr>
          <w:i/>
          <w:sz w:val="22"/>
        </w:rPr>
        <w:t>respect</w:t>
      </w:r>
      <w:r w:rsidRPr="006750F2">
        <w:rPr>
          <w:sz w:val="22"/>
        </w:rPr>
        <w:t xml:space="preserve"> beings that are autonomous in the sense of having the authority to make themselves responsible, that is, to commit themselves.  </w:t>
      </w:r>
      <w:r w:rsidRPr="006750F2">
        <w:rPr>
          <w:i/>
          <w:sz w:val="22"/>
        </w:rPr>
        <w:t>Respecting</w:t>
      </w:r>
      <w:r w:rsidRPr="006750F2">
        <w:rPr>
          <w:sz w:val="22"/>
        </w:rPr>
        <w:t xml:space="preserve"> autonomous others in this sense is the core of Hegel’s practical attitude of </w:t>
      </w:r>
      <w:r w:rsidRPr="006750F2">
        <w:rPr>
          <w:i/>
          <w:sz w:val="22"/>
        </w:rPr>
        <w:t>recognizing</w:t>
      </w:r>
      <w:r w:rsidRPr="006750F2">
        <w:rPr>
          <w:sz w:val="22"/>
        </w:rPr>
        <w:t xml:space="preserve"> them.  It is </w:t>
      </w:r>
      <w:r w:rsidRPr="006750F2">
        <w:rPr>
          <w:i/>
          <w:sz w:val="22"/>
        </w:rPr>
        <w:t>attributing</w:t>
      </w:r>
      <w:r w:rsidRPr="006750F2">
        <w:rPr>
          <w:sz w:val="22"/>
        </w:rPr>
        <w:t xml:space="preserve"> the authority to institute normative statuses by one’s normative attitudes, </w:t>
      </w:r>
      <w:r w:rsidRPr="006750F2">
        <w:rPr>
          <w:i/>
          <w:sz w:val="22"/>
        </w:rPr>
        <w:t>making</w:t>
      </w:r>
      <w:r w:rsidRPr="006750F2">
        <w:rPr>
          <w:sz w:val="22"/>
        </w:rPr>
        <w:t xml:space="preserve"> oneself responsible by </w:t>
      </w:r>
      <w:r w:rsidRPr="006750F2">
        <w:rPr>
          <w:i/>
          <w:sz w:val="22"/>
        </w:rPr>
        <w:t>taking</w:t>
      </w:r>
      <w:r w:rsidRPr="006750F2">
        <w:rPr>
          <w:sz w:val="22"/>
        </w:rPr>
        <w:t xml:space="preserve"> oneself to be responsible.  The principal difference is that Hegel sees such recognition as an essential component in </w:t>
      </w:r>
      <w:r w:rsidRPr="006750F2">
        <w:rPr>
          <w:i/>
          <w:sz w:val="22"/>
        </w:rPr>
        <w:t>instituting</w:t>
      </w:r>
      <w:r w:rsidRPr="006750F2">
        <w:rPr>
          <w:sz w:val="22"/>
        </w:rPr>
        <w:t xml:space="preserve"> the distinctive authority in question, not merely as an attitude normatively required as a </w:t>
      </w:r>
      <w:r w:rsidRPr="006750F2">
        <w:rPr>
          <w:i/>
          <w:sz w:val="22"/>
        </w:rPr>
        <w:t xml:space="preserve">consequence </w:t>
      </w:r>
      <w:r w:rsidRPr="006750F2">
        <w:rPr>
          <w:sz w:val="22"/>
        </w:rPr>
        <w:t xml:space="preserve">of the antecedently intelligible possession by another of that kind of authority. </w:t>
      </w:r>
    </w:p>
    <w:p w:rsidR="00A37DF0" w:rsidRPr="006750F2" w:rsidRDefault="00A37DF0" w:rsidP="00A37DF0">
      <w:pPr>
        <w:spacing w:line="240" w:lineRule="auto"/>
        <w:rPr>
          <w:sz w:val="22"/>
        </w:rPr>
      </w:pPr>
    </w:p>
    <w:p w:rsidR="00A37DF0" w:rsidRPr="006750F2" w:rsidRDefault="00360DC0" w:rsidP="00A37DF0">
      <w:pPr>
        <w:spacing w:line="240" w:lineRule="auto"/>
        <w:rPr>
          <w:sz w:val="22"/>
        </w:rPr>
      </w:pPr>
      <w:r w:rsidRPr="006750F2">
        <w:rPr>
          <w:sz w:val="22"/>
        </w:rPr>
        <w:t>Hegel’s speculative retrospective rational reconstruction (</w:t>
      </w:r>
      <w:proofErr w:type="spellStart"/>
      <w:r w:rsidRPr="006750F2">
        <w:rPr>
          <w:sz w:val="22"/>
        </w:rPr>
        <w:t>Erinnerung</w:t>
      </w:r>
      <w:proofErr w:type="spellEnd"/>
      <w:r w:rsidRPr="006750F2">
        <w:rPr>
          <w:sz w:val="22"/>
        </w:rPr>
        <w:t>) of the advent of the subordination-obedience structure of recognition</w:t>
      </w:r>
      <w:r w:rsidR="000E3415">
        <w:rPr>
          <w:sz w:val="22"/>
        </w:rPr>
        <w:t xml:space="preserve"> takes the form of an</w:t>
      </w:r>
      <w:r w:rsidRPr="006750F2">
        <w:rPr>
          <w:sz w:val="22"/>
        </w:rPr>
        <w:t xml:space="preserve"> allegory.  W</w:t>
      </w:r>
      <w:r w:rsidRPr="006750F2">
        <w:rPr>
          <w:sz w:val="22"/>
        </w:rPr>
        <w:t xml:space="preserve">hat emerges from the life-and-death struggle is a distinctive constellation of </w:t>
      </w:r>
      <w:proofErr w:type="spellStart"/>
      <w:r w:rsidRPr="006750F2">
        <w:rPr>
          <w:sz w:val="22"/>
        </w:rPr>
        <w:t>recognitive</w:t>
      </w:r>
      <w:proofErr w:type="spellEnd"/>
      <w:r w:rsidRPr="006750F2">
        <w:rPr>
          <w:sz w:val="22"/>
        </w:rPr>
        <w:t xml:space="preserve"> relations between superior and subordinate, personified as Master and Servant [Herr </w:t>
      </w:r>
      <w:proofErr w:type="gramStart"/>
      <w:r w:rsidRPr="006750F2">
        <w:rPr>
          <w:sz w:val="22"/>
        </w:rPr>
        <w:t>und</w:t>
      </w:r>
      <w:proofErr w:type="gramEnd"/>
      <w:r w:rsidRPr="006750F2">
        <w:rPr>
          <w:sz w:val="22"/>
        </w:rPr>
        <w:t xml:space="preserve"> Knecht].  Each party practically understands himself and the other according to the categories of Mastery.  This is a practical normative conception that understands the Master as a locus of </w:t>
      </w:r>
      <w:r w:rsidRPr="006750F2">
        <w:rPr>
          <w:i/>
          <w:sz w:val="22"/>
        </w:rPr>
        <w:t>pure independence</w:t>
      </w:r>
      <w:r w:rsidRPr="006750F2">
        <w:rPr>
          <w:sz w:val="22"/>
        </w:rPr>
        <w:t xml:space="preserve">, authority without responsibility, and the Servant as a locus of </w:t>
      </w:r>
      <w:r w:rsidRPr="006750F2">
        <w:rPr>
          <w:i/>
          <w:sz w:val="22"/>
        </w:rPr>
        <w:t>pure dependence</w:t>
      </w:r>
      <w:r w:rsidRPr="006750F2">
        <w:rPr>
          <w:sz w:val="22"/>
        </w:rPr>
        <w:t xml:space="preserve">, responsibility without authority.  Hegel thinks a practical </w:t>
      </w:r>
      <w:proofErr w:type="spellStart"/>
      <w:r w:rsidRPr="006750F2">
        <w:rPr>
          <w:sz w:val="22"/>
        </w:rPr>
        <w:t>recognitive</w:t>
      </w:r>
      <w:proofErr w:type="spellEnd"/>
      <w:r w:rsidRPr="006750F2">
        <w:rPr>
          <w:sz w:val="22"/>
        </w:rPr>
        <w:t xml:space="preserve"> conception embodying this social division of normative role is implicit in any practices exhibiting the </w:t>
      </w:r>
      <w:r w:rsidRPr="006750F2">
        <w:rPr>
          <w:sz w:val="22"/>
        </w:rPr>
        <w:t xml:space="preserve">traditional </w:t>
      </w:r>
      <w:r w:rsidRPr="006750F2">
        <w:rPr>
          <w:sz w:val="22"/>
        </w:rPr>
        <w:t>asymmetric superior-subordinate structure</w:t>
      </w:r>
      <w:r w:rsidRPr="006750F2">
        <w:rPr>
          <w:sz w:val="22"/>
        </w:rPr>
        <w:t xml:space="preserve"> of normativity.</w:t>
      </w:r>
    </w:p>
    <w:p w:rsidR="00A37DF0" w:rsidRPr="006750F2" w:rsidRDefault="00A37DF0" w:rsidP="00A37DF0">
      <w:pPr>
        <w:spacing w:line="240" w:lineRule="auto"/>
        <w:rPr>
          <w:sz w:val="22"/>
        </w:rPr>
      </w:pPr>
    </w:p>
    <w:p w:rsidR="00360DC0" w:rsidRPr="006750F2" w:rsidRDefault="005611F1" w:rsidP="00A37DF0">
      <w:pPr>
        <w:spacing w:line="240" w:lineRule="auto"/>
        <w:rPr>
          <w:sz w:val="22"/>
        </w:rPr>
      </w:pPr>
      <w:r w:rsidRPr="006750F2">
        <w:rPr>
          <w:sz w:val="22"/>
        </w:rPr>
        <w:t>Hegel</w:t>
      </w:r>
      <w:r w:rsidRPr="006750F2">
        <w:rPr>
          <w:sz w:val="22"/>
        </w:rPr>
        <w:t xml:space="preserve"> argues that this practical </w:t>
      </w:r>
      <w:proofErr w:type="spellStart"/>
      <w:r w:rsidRPr="006750F2">
        <w:rPr>
          <w:sz w:val="22"/>
        </w:rPr>
        <w:t>recognitive</w:t>
      </w:r>
      <w:proofErr w:type="spellEnd"/>
      <w:r w:rsidRPr="006750F2">
        <w:rPr>
          <w:sz w:val="22"/>
        </w:rPr>
        <w:t xml:space="preserve"> conception is radically defective—and so, accordingly, are the self-conscious normative selves or subjects it shapes.  At base, w</w:t>
      </w:r>
      <w:r w:rsidRPr="006750F2">
        <w:rPr>
          <w:rFonts w:cs="Times New Roman"/>
          <w:sz w:val="22"/>
        </w:rPr>
        <w:t xml:space="preserve">hat is wrong with the subordination-obedience model is that it systematically mistakes </w:t>
      </w:r>
      <w:r w:rsidRPr="006750F2">
        <w:rPr>
          <w:rFonts w:cs="Times New Roman"/>
          <w:i/>
          <w:sz w:val="22"/>
        </w:rPr>
        <w:t>power</w:t>
      </w:r>
      <w:r w:rsidRPr="006750F2">
        <w:rPr>
          <w:rFonts w:cs="Times New Roman"/>
          <w:sz w:val="22"/>
        </w:rPr>
        <w:t xml:space="preserve"> for </w:t>
      </w:r>
      <w:r w:rsidRPr="006750F2">
        <w:rPr>
          <w:rFonts w:cs="Times New Roman"/>
          <w:i/>
          <w:sz w:val="22"/>
        </w:rPr>
        <w:t>authority</w:t>
      </w:r>
      <w:r w:rsidRPr="006750F2">
        <w:rPr>
          <w:rFonts w:cs="Times New Roman"/>
          <w:sz w:val="22"/>
        </w:rPr>
        <w:t>.  This is a fundamental mistake about the metaphysics of normativity.  But the mistake is not merely theoretical.  It is practical, as well.  It leads to deformed social institutions and deformed self-conscious individual selves.  Those institutions are deformed in fact, not just in their self-understandings.  This mistaking of power for authority has a relatively intricate fine-structure, according to Hegel. That is what he is teaching us about with the allegory of Mastery.</w:t>
      </w:r>
    </w:p>
    <w:p w:rsidR="00A37DF0" w:rsidRPr="006750F2" w:rsidRDefault="00A37DF0" w:rsidP="00A37DF0">
      <w:pPr>
        <w:spacing w:line="240" w:lineRule="auto"/>
        <w:rPr>
          <w:sz w:val="22"/>
        </w:rPr>
      </w:pPr>
    </w:p>
    <w:p w:rsidR="00F20AFD" w:rsidRPr="006750F2" w:rsidRDefault="00F20AFD" w:rsidP="00F20AFD">
      <w:pPr>
        <w:spacing w:line="240" w:lineRule="auto"/>
        <w:rPr>
          <w:sz w:val="22"/>
        </w:rPr>
      </w:pPr>
      <w:r w:rsidRPr="006750F2">
        <w:rPr>
          <w:sz w:val="22"/>
        </w:rPr>
        <w:t xml:space="preserve">One key feature of the life-and-death struggle is precisely that it </w:t>
      </w:r>
      <w:r w:rsidRPr="006750F2">
        <w:rPr>
          <w:i/>
          <w:sz w:val="22"/>
        </w:rPr>
        <w:t>is</w:t>
      </w:r>
      <w:r w:rsidRPr="006750F2">
        <w:rPr>
          <w:sz w:val="22"/>
        </w:rPr>
        <w:t xml:space="preserve"> a matter of life and death.  </w:t>
      </w:r>
      <w:r w:rsidRPr="006750F2">
        <w:rPr>
          <w:sz w:val="22"/>
        </w:rPr>
        <w:t>A</w:t>
      </w:r>
      <w:r w:rsidRPr="006750F2">
        <w:rPr>
          <w:sz w:val="22"/>
        </w:rPr>
        <w:t xml:space="preserve">n essential element of the transition from being a living organism, belonging to the realm of Nature, to being a denizen of the realm of Spirit is willingness to risk one’s biological life.  </w:t>
      </w:r>
    </w:p>
    <w:p w:rsidR="00F20AFD" w:rsidRPr="006750F2" w:rsidRDefault="00F20AFD" w:rsidP="00F20AFD">
      <w:pPr>
        <w:widowControl w:val="0"/>
        <w:spacing w:line="240" w:lineRule="auto"/>
        <w:ind w:right="720"/>
        <w:rPr>
          <w:rFonts w:cs="Times New Roman"/>
          <w:snapToGrid w:val="0"/>
          <w:sz w:val="22"/>
        </w:rPr>
      </w:pPr>
      <w:r w:rsidRPr="006750F2">
        <w:rPr>
          <w:rFonts w:cs="Times New Roman"/>
          <w:snapToGrid w:val="0"/>
          <w:sz w:val="22"/>
        </w:rPr>
        <w:t>“</w:t>
      </w:r>
      <w:r w:rsidRPr="006750F2">
        <w:rPr>
          <w:rFonts w:cs="Times New Roman"/>
          <w:snapToGrid w:val="0"/>
          <w:sz w:val="22"/>
        </w:rPr>
        <w:t xml:space="preserve">It is only through staking one's life that freedom is won; only thus is it proved that for self-consciousness, its essential being is not [just] being, not the immediate form in which it appears, not its submergence in the expanse of life, but rather that there is nothing present in it which could not be regarded as vanishing moments, that it is only pure being-for-self. </w:t>
      </w:r>
      <w:r w:rsidRPr="006750F2">
        <w:rPr>
          <w:sz w:val="22"/>
        </w:rPr>
        <w:t>The individual who has not risked his life may well be recognized as a person, but he has not attained to the truth of this recognition as an independent self-consciousness.</w:t>
      </w:r>
      <w:r w:rsidRPr="006750F2">
        <w:rPr>
          <w:sz w:val="22"/>
        </w:rPr>
        <w:t>”</w:t>
      </w:r>
      <w:r w:rsidRPr="006750F2">
        <w:rPr>
          <w:sz w:val="22"/>
        </w:rPr>
        <w:t xml:space="preserve"> </w:t>
      </w:r>
      <w:r w:rsidRPr="006750F2">
        <w:rPr>
          <w:rFonts w:cs="Times New Roman"/>
          <w:snapToGrid w:val="0"/>
          <w:sz w:val="22"/>
        </w:rPr>
        <w:t>[</w:t>
      </w:r>
      <w:proofErr w:type="spellStart"/>
      <w:r w:rsidRPr="006750F2">
        <w:rPr>
          <w:rFonts w:cs="Times New Roman"/>
          <w:i/>
          <w:snapToGrid w:val="0"/>
          <w:sz w:val="22"/>
        </w:rPr>
        <w:t>PhG</w:t>
      </w:r>
      <w:proofErr w:type="spellEnd"/>
      <w:r w:rsidRPr="006750F2">
        <w:rPr>
          <w:rFonts w:cs="Times New Roman"/>
          <w:i/>
          <w:snapToGrid w:val="0"/>
          <w:sz w:val="22"/>
        </w:rPr>
        <w:t xml:space="preserve"> </w:t>
      </w:r>
      <w:r w:rsidRPr="006750F2">
        <w:rPr>
          <w:rFonts w:cs="Times New Roman"/>
          <w:snapToGrid w:val="0"/>
          <w:sz w:val="22"/>
        </w:rPr>
        <w:t>§187]</w:t>
      </w:r>
      <w:r w:rsidRPr="006750F2">
        <w:rPr>
          <w:rFonts w:cs="Times New Roman"/>
          <w:snapToGrid w:val="0"/>
          <w:sz w:val="22"/>
        </w:rPr>
        <w:t>.</w:t>
      </w:r>
      <w:r w:rsidRPr="006750F2">
        <w:rPr>
          <w:rFonts w:cs="Times New Roman"/>
          <w:snapToGrid w:val="0"/>
          <w:sz w:val="22"/>
        </w:rPr>
        <w:t xml:space="preserve"> </w:t>
      </w:r>
    </w:p>
    <w:p w:rsidR="005611F1" w:rsidRPr="006750F2" w:rsidRDefault="005611F1" w:rsidP="00F20AFD">
      <w:pPr>
        <w:spacing w:line="240" w:lineRule="auto"/>
        <w:rPr>
          <w:sz w:val="22"/>
        </w:rPr>
      </w:pPr>
    </w:p>
    <w:p w:rsidR="00050F7E" w:rsidRPr="006750F2" w:rsidRDefault="00050F7E" w:rsidP="00050F7E">
      <w:pPr>
        <w:spacing w:line="240" w:lineRule="auto"/>
        <w:rPr>
          <w:rFonts w:cs="Times New Roman"/>
          <w:sz w:val="22"/>
        </w:rPr>
      </w:pPr>
      <w:r>
        <w:rPr>
          <w:rFonts w:cs="Times New Roman"/>
          <w:sz w:val="22"/>
        </w:rPr>
        <w:t xml:space="preserve">T</w:t>
      </w:r>
      <w:r w:rsidRPr="006750F2">
        <w:rPr>
          <w:rFonts w:cs="Times New Roman"/>
          <w:sz w:val="22"/>
        </w:rPr>
        <w:t xml:space="preserve">he new element that is introduced here is the idea that in risking one’s life one </w:t>
      </w:r>
      <w:r w:rsidRPr="006750F2">
        <w:rPr>
          <w:rFonts w:cs="Times New Roman"/>
          <w:i/>
          <w:sz w:val="22"/>
        </w:rPr>
        <w:t>identifies</w:t>
      </w:r>
      <w:r w:rsidRPr="006750F2">
        <w:rPr>
          <w:rFonts w:cs="Times New Roman"/>
          <w:sz w:val="22"/>
        </w:rPr>
        <w:t xml:space="preserve"> with what one risks one’s life </w:t>
      </w:r>
      <w:r w:rsidRPr="006750F2">
        <w:rPr>
          <w:rFonts w:cs="Times New Roman"/>
          <w:i/>
          <w:sz w:val="22"/>
        </w:rPr>
        <w:t>for</w:t>
      </w:r>
      <w:r w:rsidRPr="006750F2">
        <w:rPr>
          <w:rFonts w:cs="Times New Roman"/>
          <w:sz w:val="22"/>
        </w:rPr>
        <w:t xml:space="preserve">, rather than identifying oneself with the biological </w:t>
      </w:r>
      <w:r w:rsidRPr="006750F2">
        <w:rPr>
          <w:rFonts w:cs="Times New Roman"/>
          <w:sz w:val="22"/>
        </w:rPr>
        <w:lastRenderedPageBreak/>
        <w:t xml:space="preserve">existence that one risks.  By being willing to risk one’s life for something, one makes it the case that the life one risks is </w:t>
      </w:r>
      <w:r w:rsidRPr="006750F2">
        <w:rPr>
          <w:rFonts w:cs="Times New Roman"/>
          <w:i/>
          <w:sz w:val="22"/>
        </w:rPr>
        <w:t>not</w:t>
      </w:r>
      <w:r w:rsidRPr="006750F2">
        <w:rPr>
          <w:rFonts w:cs="Times New Roman"/>
          <w:sz w:val="22"/>
        </w:rPr>
        <w:t xml:space="preserve"> an </w:t>
      </w:r>
      <w:r w:rsidRPr="006750F2">
        <w:rPr>
          <w:rFonts w:cs="Times New Roman"/>
          <w:i/>
          <w:sz w:val="22"/>
        </w:rPr>
        <w:t>essential</w:t>
      </w:r>
      <w:r w:rsidRPr="006750F2">
        <w:rPr>
          <w:rFonts w:cs="Times New Roman"/>
          <w:sz w:val="22"/>
        </w:rPr>
        <w:t xml:space="preserve"> element of the </w:t>
      </w:r>
      <w:proofErr w:type="spellStart"/>
      <w:r w:rsidRPr="006750F2">
        <w:rPr>
          <w:rFonts w:cs="Times New Roman"/>
          <w:sz w:val="22"/>
        </w:rPr>
        <w:t>self one</w:t>
      </w:r>
      <w:proofErr w:type="spellEnd"/>
      <w:r w:rsidRPr="006750F2">
        <w:rPr>
          <w:rFonts w:cs="Times New Roman"/>
          <w:sz w:val="22"/>
        </w:rPr>
        <w:t xml:space="preserve"> is thereby constituting, while that for which one risks it is.  What mattered for the transition from </w:t>
      </w:r>
      <w:proofErr w:type="spellStart"/>
      <w:r w:rsidRPr="006750F2">
        <w:rPr>
          <w:rFonts w:cs="Times New Roman"/>
          <w:sz w:val="22"/>
        </w:rPr>
        <w:t>Natur</w:t>
      </w:r>
      <w:proofErr w:type="spellEnd"/>
      <w:r w:rsidRPr="006750F2">
        <w:rPr>
          <w:rFonts w:cs="Times New Roman"/>
          <w:sz w:val="22"/>
        </w:rPr>
        <w:t xml:space="preserve"> to Geist were the cases where what one was willing to risk one’s natural life for was a </w:t>
      </w:r>
      <w:r w:rsidRPr="006750F2">
        <w:rPr>
          <w:rFonts w:cs="Times New Roman"/>
          <w:i/>
          <w:sz w:val="22"/>
        </w:rPr>
        <w:t>commitment</w:t>
      </w:r>
      <w:r w:rsidRPr="006750F2">
        <w:rPr>
          <w:rFonts w:cs="Times New Roman"/>
          <w:sz w:val="22"/>
        </w:rPr>
        <w:t xml:space="preserve">, something </w:t>
      </w:r>
      <w:r w:rsidRPr="006750F2">
        <w:rPr>
          <w:rFonts w:cs="Times New Roman"/>
          <w:i/>
          <w:sz w:val="22"/>
        </w:rPr>
        <w:t>normative</w:t>
      </w:r>
      <w:r w:rsidRPr="006750F2">
        <w:rPr>
          <w:rFonts w:cs="Times New Roman"/>
          <w:sz w:val="22"/>
        </w:rPr>
        <w:t xml:space="preserve">: a normative status or attitude.  This is risking something </w:t>
      </w:r>
      <w:r w:rsidRPr="006750F2">
        <w:rPr>
          <w:rFonts w:cs="Times New Roman"/>
          <w:i/>
          <w:sz w:val="22"/>
        </w:rPr>
        <w:t>actual</w:t>
      </w:r>
      <w:r w:rsidRPr="006750F2">
        <w:rPr>
          <w:rFonts w:cs="Times New Roman"/>
          <w:sz w:val="22"/>
        </w:rPr>
        <w:t xml:space="preserve"> for something </w:t>
      </w:r>
      <w:r w:rsidRPr="006750F2">
        <w:rPr>
          <w:rFonts w:cs="Times New Roman"/>
          <w:i/>
          <w:sz w:val="22"/>
        </w:rPr>
        <w:t>ideal</w:t>
      </w:r>
      <w:r w:rsidRPr="006750F2">
        <w:rPr>
          <w:rFonts w:cs="Times New Roman"/>
          <w:sz w:val="22"/>
        </w:rPr>
        <w:t>.</w:t>
      </w:r>
    </w:p>
    <w:p w:rsidR="00F20AFD" w:rsidRPr="006750F2" w:rsidRDefault="00F20AFD" w:rsidP="00F20AFD">
      <w:pPr>
        <w:spacing w:line="240" w:lineRule="auto"/>
        <w:rPr>
          <w:sz w:val="22"/>
        </w:rPr>
      </w:pPr>
    </w:p>
    <w:p w:rsidR="00050F7E" w:rsidRPr="006750F2" w:rsidRDefault="00FB0427" w:rsidP="00F20AFD">
      <w:pPr>
        <w:spacing w:line="240" w:lineRule="auto"/>
        <w:rPr>
          <w:rFonts w:cs="Times New Roman"/>
          <w:sz w:val="22"/>
        </w:rPr>
      </w:pPr>
      <w:r w:rsidRPr="006750F2">
        <w:rPr>
          <w:rFonts w:cs="Times New Roman"/>
          <w:sz w:val="22"/>
        </w:rPr>
        <w:t xml:space="preserve">Self-consciousness can be thought of to begin with as consciousness of one’s self—a matter of being </w:t>
      </w:r>
      <w:r w:rsidRPr="006750F2">
        <w:rPr>
          <w:rFonts w:cs="Times New Roman"/>
          <w:i/>
          <w:sz w:val="22"/>
        </w:rPr>
        <w:t>for</w:t>
      </w:r>
      <w:r w:rsidRPr="006750F2">
        <w:rPr>
          <w:rFonts w:cs="Times New Roman"/>
          <w:sz w:val="22"/>
        </w:rPr>
        <w:t xml:space="preserve"> oneself what one is </w:t>
      </w:r>
      <w:r w:rsidRPr="006750F2">
        <w:rPr>
          <w:rFonts w:cs="Times New Roman"/>
          <w:i/>
          <w:sz w:val="22"/>
        </w:rPr>
        <w:t>in</w:t>
      </w:r>
      <w:r w:rsidRPr="006750F2">
        <w:rPr>
          <w:rFonts w:cs="Times New Roman"/>
          <w:sz w:val="22"/>
        </w:rPr>
        <w:t xml:space="preserve"> oneself.  In the idiom I have been recommending, this is to have one’s normative </w:t>
      </w:r>
      <w:r w:rsidRPr="006750F2">
        <w:rPr>
          <w:rFonts w:cs="Times New Roman"/>
          <w:i/>
          <w:sz w:val="22"/>
        </w:rPr>
        <w:t>statuses</w:t>
      </w:r>
      <w:r w:rsidRPr="006750F2">
        <w:rPr>
          <w:rFonts w:cs="Times New Roman"/>
          <w:sz w:val="22"/>
        </w:rPr>
        <w:t xml:space="preserve"> appropriately reflected in one’s normative </w:t>
      </w:r>
      <w:r w:rsidRPr="006750F2">
        <w:rPr>
          <w:rFonts w:cs="Times New Roman"/>
          <w:i/>
          <w:sz w:val="22"/>
        </w:rPr>
        <w:t>attitudes</w:t>
      </w:r>
      <w:r w:rsidRPr="006750F2">
        <w:rPr>
          <w:rFonts w:cs="Times New Roman"/>
          <w:sz w:val="22"/>
        </w:rPr>
        <w:t xml:space="preserve">.  It is to acknowledge the responsibility and authority one actually has.  We might think of this as </w:t>
      </w:r>
      <w:r w:rsidRPr="006750F2">
        <w:rPr>
          <w:rFonts w:cs="Times New Roman"/>
          <w:i/>
          <w:sz w:val="22"/>
        </w:rPr>
        <w:t xml:space="preserve">theoretical </w:t>
      </w:r>
      <w:r w:rsidRPr="006750F2">
        <w:rPr>
          <w:rFonts w:cs="Times New Roman"/>
          <w:sz w:val="22"/>
        </w:rPr>
        <w:t xml:space="preserve">self-consciousness.  The self-constitutive achievement of existential identification makes visible a complementary dimension of </w:t>
      </w:r>
      <w:r w:rsidRPr="006750F2">
        <w:rPr>
          <w:rFonts w:cs="Times New Roman"/>
          <w:i/>
          <w:sz w:val="22"/>
        </w:rPr>
        <w:t xml:space="preserve">practical </w:t>
      </w:r>
      <w:r w:rsidRPr="006750F2">
        <w:rPr>
          <w:rFonts w:cs="Times New Roman"/>
          <w:sz w:val="22"/>
        </w:rPr>
        <w:t xml:space="preserve">self-consciousness.  For in this case, statuses reflect attitudes, rather than the other way around.  It is by practically </w:t>
      </w:r>
      <w:r w:rsidRPr="006750F2">
        <w:rPr>
          <w:rFonts w:cs="Times New Roman"/>
          <w:i/>
          <w:sz w:val="22"/>
        </w:rPr>
        <w:t>taking</w:t>
      </w:r>
      <w:r w:rsidRPr="006750F2">
        <w:rPr>
          <w:rFonts w:cs="Times New Roman"/>
          <w:sz w:val="22"/>
        </w:rPr>
        <w:t xml:space="preserve"> oneself to be a certain kind of self, identifying with one rather than another element of one’s statuses and attitudes, that one </w:t>
      </w:r>
      <w:r w:rsidRPr="006750F2">
        <w:rPr>
          <w:rFonts w:cs="Times New Roman"/>
          <w:i/>
          <w:sz w:val="22"/>
        </w:rPr>
        <w:t xml:space="preserve">makes </w:t>
      </w:r>
      <w:r w:rsidRPr="006750F2">
        <w:rPr>
          <w:rFonts w:cs="Times New Roman"/>
          <w:sz w:val="22"/>
        </w:rPr>
        <w:t xml:space="preserve">oneself into a different kind of self, alters one’s status.  What one is </w:t>
      </w:r>
      <w:r w:rsidRPr="006750F2">
        <w:rPr>
          <w:rFonts w:cs="Times New Roman"/>
          <w:i/>
          <w:sz w:val="22"/>
        </w:rPr>
        <w:t>in</w:t>
      </w:r>
      <w:r w:rsidRPr="006750F2">
        <w:rPr>
          <w:rFonts w:cs="Times New Roman"/>
          <w:sz w:val="22"/>
        </w:rPr>
        <w:t xml:space="preserve"> oneself is </w:t>
      </w:r>
      <w:r w:rsidRPr="006750F2">
        <w:rPr>
          <w:rFonts w:cs="Times New Roman"/>
          <w:i/>
          <w:sz w:val="22"/>
        </w:rPr>
        <w:t>responsible to</w:t>
      </w:r>
      <w:r w:rsidRPr="006750F2">
        <w:rPr>
          <w:rFonts w:cs="Times New Roman"/>
          <w:sz w:val="22"/>
        </w:rPr>
        <w:t xml:space="preserve"> (in Hegel’s terms, dependent on) what one is </w:t>
      </w:r>
      <w:r w:rsidRPr="006750F2">
        <w:rPr>
          <w:rFonts w:cs="Times New Roman"/>
          <w:i/>
          <w:sz w:val="22"/>
        </w:rPr>
        <w:t>for</w:t>
      </w:r>
      <w:r w:rsidRPr="006750F2">
        <w:rPr>
          <w:rFonts w:cs="Times New Roman"/>
          <w:sz w:val="22"/>
        </w:rPr>
        <w:t xml:space="preserve"> oneself, one’s practical attitude of identification.   Each of the theoretical and the practical dimensions of self-consciousness yield something that the self is </w:t>
      </w:r>
      <w:r w:rsidRPr="006750F2">
        <w:rPr>
          <w:rFonts w:cs="Times New Roman"/>
          <w:i/>
          <w:sz w:val="22"/>
        </w:rPr>
        <w:t>in and for itself</w:t>
      </w:r>
      <w:r w:rsidRPr="006750F2">
        <w:rPr>
          <w:rFonts w:cs="Times New Roman"/>
          <w:sz w:val="22"/>
        </w:rPr>
        <w:t xml:space="preserve">.  </w:t>
      </w:r>
    </w:p>
    <w:p w:rsidR="0094420B" w:rsidRPr="006750F2" w:rsidRDefault="0094420B" w:rsidP="0094420B">
      <w:pPr>
        <w:spacing w:line="240" w:lineRule="auto"/>
        <w:rPr>
          <w:rFonts w:cs="Times New Roman"/>
          <w:sz w:val="22"/>
        </w:rPr>
      </w:pPr>
    </w:p>
    <w:p w:rsidR="00FB0427" w:rsidRPr="006750F2" w:rsidRDefault="0094420B" w:rsidP="0094420B">
      <w:pPr>
        <w:spacing w:line="240" w:lineRule="auto"/>
        <w:rPr>
          <w:sz w:val="22"/>
        </w:rPr>
      </w:pPr>
      <w:r w:rsidRPr="006750F2">
        <w:rPr>
          <w:rFonts w:cs="Times New Roman"/>
          <w:sz w:val="22"/>
        </w:rPr>
        <w:t xml:space="preserve">Implicit in desire, by its nature, is a second-order desire: the desire that things should be </w:t>
      </w:r>
      <w:r w:rsidRPr="006750F2">
        <w:rPr>
          <w:rFonts w:cs="Times New Roman"/>
          <w:i/>
          <w:sz w:val="22"/>
        </w:rPr>
        <w:t>in</w:t>
      </w:r>
      <w:r w:rsidRPr="006750F2">
        <w:rPr>
          <w:rFonts w:cs="Times New Roman"/>
          <w:sz w:val="22"/>
        </w:rPr>
        <w:t xml:space="preserve"> themselves, just what they are </w:t>
      </w:r>
      <w:r w:rsidRPr="006750F2">
        <w:rPr>
          <w:rFonts w:cs="Times New Roman"/>
          <w:i/>
          <w:sz w:val="22"/>
        </w:rPr>
        <w:t>for</w:t>
      </w:r>
      <w:r w:rsidRPr="006750F2">
        <w:rPr>
          <w:rFonts w:cs="Times New Roman"/>
          <w:sz w:val="22"/>
        </w:rPr>
        <w:t xml:space="preserve"> the </w:t>
      </w:r>
      <w:proofErr w:type="spellStart"/>
      <w:r w:rsidRPr="006750F2">
        <w:rPr>
          <w:rFonts w:cs="Times New Roman"/>
          <w:sz w:val="22"/>
        </w:rPr>
        <w:t>desirer</w:t>
      </w:r>
      <w:proofErr w:type="spellEnd"/>
      <w:r w:rsidRPr="006750F2">
        <w:rPr>
          <w:rFonts w:cs="Times New Roman"/>
          <w:sz w:val="22"/>
        </w:rPr>
        <w:t xml:space="preserve">.  That is the desire that one’s desires be satisfied, just because they </w:t>
      </w:r>
      <w:r w:rsidRPr="006750F2">
        <w:rPr>
          <w:rFonts w:cs="Times New Roman"/>
          <w:i/>
          <w:sz w:val="22"/>
        </w:rPr>
        <w:t>are</w:t>
      </w:r>
      <w:r w:rsidRPr="006750F2">
        <w:rPr>
          <w:rFonts w:cs="Times New Roman"/>
          <w:sz w:val="22"/>
        </w:rPr>
        <w:t xml:space="preserve"> one’s desires.  To see that such a second-order desire is implicit in what it is to be a (first-order) desire it suffices to reflect that it is as correct to say that all particular </w:t>
      </w:r>
      <w:r w:rsidRPr="006750F2">
        <w:rPr>
          <w:rFonts w:cs="Times New Roman"/>
          <w:i/>
          <w:sz w:val="22"/>
        </w:rPr>
        <w:t>desires</w:t>
      </w:r>
      <w:r w:rsidRPr="006750F2">
        <w:rPr>
          <w:rFonts w:cs="Times New Roman"/>
          <w:sz w:val="22"/>
        </w:rPr>
        <w:t xml:space="preserve"> are united in their common aim at </w:t>
      </w:r>
      <w:r w:rsidRPr="006750F2">
        <w:rPr>
          <w:rFonts w:cs="Times New Roman"/>
          <w:i/>
          <w:sz w:val="22"/>
        </w:rPr>
        <w:t>satisfaction</w:t>
      </w:r>
      <w:r w:rsidRPr="006750F2">
        <w:rPr>
          <w:rFonts w:cs="Times New Roman"/>
          <w:sz w:val="22"/>
        </w:rPr>
        <w:t xml:space="preserve"> as it is to say that all particular </w:t>
      </w:r>
      <w:r w:rsidRPr="006750F2">
        <w:rPr>
          <w:rFonts w:cs="Times New Roman"/>
          <w:i/>
          <w:sz w:val="22"/>
        </w:rPr>
        <w:t>beliefs</w:t>
      </w:r>
      <w:r w:rsidRPr="006750F2">
        <w:rPr>
          <w:rFonts w:cs="Times New Roman"/>
          <w:sz w:val="22"/>
        </w:rPr>
        <w:t xml:space="preserve"> are united in their common aim at </w:t>
      </w:r>
      <w:r w:rsidRPr="006750F2">
        <w:rPr>
          <w:rFonts w:cs="Times New Roman"/>
          <w:i/>
          <w:sz w:val="22"/>
        </w:rPr>
        <w:t>truth</w:t>
      </w:r>
      <w:r w:rsidRPr="006750F2">
        <w:rPr>
          <w:rFonts w:cs="Times New Roman"/>
          <w:sz w:val="22"/>
        </w:rPr>
        <w:t xml:space="preserve">. </w:t>
      </w:r>
      <w:r w:rsidRPr="006750F2">
        <w:rPr>
          <w:sz w:val="22"/>
        </w:rPr>
        <w:t xml:space="preserve">That ideal of pure independence implicit in desire as such is the </w:t>
      </w:r>
      <w:proofErr w:type="spellStart"/>
      <w:r w:rsidRPr="006750F2">
        <w:rPr>
          <w:sz w:val="22"/>
        </w:rPr>
        <w:t>orectic</w:t>
      </w:r>
      <w:proofErr w:type="spellEnd"/>
      <w:r w:rsidRPr="006750F2">
        <w:rPr>
          <w:sz w:val="22"/>
        </w:rPr>
        <w:t xml:space="preserve"> origin of the normative self-conception of Mastery.  </w:t>
      </w:r>
      <w:r w:rsidRPr="006750F2">
        <w:rPr>
          <w:sz w:val="22"/>
        </w:rPr>
        <w:t>For t</w:t>
      </w:r>
      <w:r w:rsidRPr="006750F2">
        <w:rPr>
          <w:sz w:val="22"/>
        </w:rPr>
        <w:t xml:space="preserve">his implicit ideal is a practical conception of oneself as an </w:t>
      </w:r>
      <w:r w:rsidRPr="006750F2">
        <w:rPr>
          <w:i/>
          <w:sz w:val="22"/>
        </w:rPr>
        <w:t>immediately, transparently constitutive taker</w:t>
      </w:r>
      <w:r w:rsidRPr="006750F2">
        <w:rPr>
          <w:sz w:val="22"/>
        </w:rPr>
        <w:t xml:space="preserve">.  To be a constitutive taker is to be such that </w:t>
      </w:r>
      <w:r w:rsidRPr="006750F2">
        <w:rPr>
          <w:i/>
          <w:sz w:val="22"/>
        </w:rPr>
        <w:t>taking</w:t>
      </w:r>
      <w:r w:rsidRPr="006750F2">
        <w:rPr>
          <w:sz w:val="22"/>
        </w:rPr>
        <w:t xml:space="preserve"> things to have a certain practical significance succeeds in </w:t>
      </w:r>
      <w:r w:rsidRPr="006750F2">
        <w:rPr>
          <w:i/>
          <w:sz w:val="22"/>
        </w:rPr>
        <w:t xml:space="preserve">making </w:t>
      </w:r>
      <w:r w:rsidRPr="006750F2">
        <w:rPr>
          <w:sz w:val="22"/>
        </w:rPr>
        <w:t>them have that significance</w:t>
      </w:r>
      <w:r w:rsidRPr="006750F2">
        <w:rPr>
          <w:sz w:val="22"/>
        </w:rPr>
        <w:t>.</w:t>
      </w:r>
    </w:p>
    <w:p w:rsidR="001866A8" w:rsidRPr="006750F2" w:rsidRDefault="001866A8" w:rsidP="0094420B">
      <w:pPr>
        <w:spacing w:line="240" w:lineRule="auto"/>
        <w:rPr>
          <w:sz w:val="22"/>
        </w:rPr>
      </w:pPr>
    </w:p>
    <w:p w:rsidR="00706837" w:rsidRPr="006750F2" w:rsidRDefault="00706837" w:rsidP="00706837">
      <w:pPr>
        <w:spacing w:line="240" w:lineRule="auto"/>
        <w:rPr>
          <w:rFonts w:cs="Times New Roman"/>
          <w:sz w:val="22"/>
        </w:rPr>
      </w:pPr>
      <w:r w:rsidRPr="006750F2">
        <w:rPr>
          <w:rFonts w:cs="Times New Roman"/>
          <w:sz w:val="22"/>
        </w:rPr>
        <w:t xml:space="preserve">In the account</w:t>
      </w:r>
      <w:r w:rsidRPr="006750F2">
        <w:rPr>
          <w:rFonts w:cs="Times New Roman"/>
          <w:sz w:val="22"/>
        </w:rPr>
        <w:t xml:space="preserve"> </w:t>
      </w:r>
      <w:r w:rsidRPr="006750F2">
        <w:rPr>
          <w:rFonts w:cs="Times New Roman"/>
          <w:sz w:val="22"/>
        </w:rPr>
        <w:t xml:space="preserve">of the tripartite structure of desire, that structure was epitomized by the relations between hunger, food, and eating: a desire, an activity motivated by that desire, and a practical significance things could have with respect to the desire.  The desire then provides a standard of assessment of the success of the activity it motivates, accordingly as the desire is or is not satisfied.   For that induces a distinction with respect to the practical significance, between what has that significance </w:t>
      </w:r>
      <w:r w:rsidRPr="006750F2">
        <w:rPr>
          <w:rFonts w:cs="Times New Roman"/>
          <w:i/>
          <w:sz w:val="22"/>
        </w:rPr>
        <w:t>for</w:t>
      </w:r>
      <w:r w:rsidRPr="006750F2">
        <w:rPr>
          <w:rFonts w:cs="Times New Roman"/>
          <w:sz w:val="22"/>
        </w:rPr>
        <w:t xml:space="preserve"> the desirer (is treated as food by being eaten) and what </w:t>
      </w:r>
      <w:r w:rsidRPr="006750F2">
        <w:rPr>
          <w:rFonts w:cs="Times New Roman"/>
          <w:i/>
          <w:sz w:val="22"/>
        </w:rPr>
        <w:t>really</w:t>
      </w:r>
      <w:r w:rsidRPr="006750F2">
        <w:rPr>
          <w:rFonts w:cs="Times New Roman"/>
          <w:sz w:val="22"/>
        </w:rPr>
        <w:t xml:space="preserve"> has that significance, </w:t>
      </w:r>
      <w:r w:rsidRPr="006750F2">
        <w:rPr>
          <w:rFonts w:cs="Times New Roman"/>
          <w:i/>
          <w:sz w:val="22"/>
        </w:rPr>
        <w:t>in</w:t>
      </w:r>
      <w:r w:rsidRPr="006750F2">
        <w:rPr>
          <w:rFonts w:cs="Times New Roman"/>
          <w:sz w:val="22"/>
        </w:rPr>
        <w:t xml:space="preserve"> itself (is in fact food in that it satisfies the hunger that motivated the eating).  This </w:t>
      </w:r>
      <w:proofErr w:type="spellStart"/>
      <w:r w:rsidRPr="006750F2">
        <w:rPr>
          <w:rFonts w:cs="Times New Roman"/>
          <w:sz w:val="22"/>
        </w:rPr>
        <w:t>orectic</w:t>
      </w:r>
      <w:proofErr w:type="spellEnd"/>
      <w:r w:rsidRPr="006750F2">
        <w:rPr>
          <w:rFonts w:cs="Times New Roman"/>
          <w:sz w:val="22"/>
        </w:rPr>
        <w:t xml:space="preserve"> structure accordingly makes possible the sort of </w:t>
      </w:r>
      <w:r w:rsidRPr="006750F2">
        <w:rPr>
          <w:rFonts w:cs="Times New Roman"/>
          <w:i/>
          <w:sz w:val="22"/>
        </w:rPr>
        <w:t>experience of error</w:t>
      </w:r>
      <w:r w:rsidRPr="006750F2">
        <w:rPr>
          <w:rFonts w:cs="Times New Roman"/>
          <w:sz w:val="22"/>
        </w:rPr>
        <w:t xml:space="preserve"> that the </w:t>
      </w:r>
      <w:r w:rsidRPr="006750F2">
        <w:rPr>
          <w:rFonts w:cs="Times New Roman"/>
          <w:i/>
          <w:sz w:val="22"/>
        </w:rPr>
        <w:t>Introduction</w:t>
      </w:r>
      <w:r w:rsidRPr="006750F2">
        <w:rPr>
          <w:rFonts w:cs="Times New Roman"/>
          <w:sz w:val="22"/>
        </w:rPr>
        <w:t xml:space="preserve"> identifies as underlying the representational character of consciousness.</w:t>
      </w:r>
      <w:r w:rsidRPr="006750F2">
        <w:rPr>
          <w:rFonts w:cs="Times New Roman"/>
          <w:sz w:val="22"/>
        </w:rPr>
        <w:t xml:space="preserve">  </w:t>
      </w:r>
      <w:r w:rsidRPr="006750F2">
        <w:rPr>
          <w:rFonts w:cs="Times New Roman"/>
          <w:sz w:val="22"/>
        </w:rPr>
        <w:t xml:space="preserve">This analysis encourages us to inquire into the </w:t>
      </w:r>
      <w:r w:rsidRPr="006750F2">
        <w:rPr>
          <w:rFonts w:cs="Times New Roman"/>
          <w:i/>
          <w:sz w:val="22"/>
        </w:rPr>
        <w:t>activity</w:t>
      </w:r>
      <w:r w:rsidRPr="006750F2">
        <w:rPr>
          <w:rFonts w:cs="Times New Roman"/>
          <w:sz w:val="22"/>
        </w:rPr>
        <w:t xml:space="preserve"> that corresponds to the second-order desire that everything be </w:t>
      </w:r>
      <w:r w:rsidRPr="006750F2">
        <w:rPr>
          <w:rFonts w:cs="Times New Roman"/>
          <w:i/>
          <w:sz w:val="22"/>
        </w:rPr>
        <w:t xml:space="preserve">in </w:t>
      </w:r>
      <w:r w:rsidRPr="006750F2">
        <w:rPr>
          <w:rFonts w:cs="Times New Roman"/>
          <w:sz w:val="22"/>
        </w:rPr>
        <w:t xml:space="preserve">itself just whatever it is </w:t>
      </w:r>
      <w:r w:rsidRPr="006750F2">
        <w:rPr>
          <w:rFonts w:cs="Times New Roman"/>
          <w:i/>
          <w:sz w:val="22"/>
        </w:rPr>
        <w:t>for</w:t>
      </w:r>
      <w:r w:rsidRPr="006750F2">
        <w:rPr>
          <w:rFonts w:cs="Times New Roman"/>
          <w:sz w:val="22"/>
        </w:rPr>
        <w:t xml:space="preserve"> the </w:t>
      </w:r>
      <w:proofErr w:type="spellStart"/>
      <w:r w:rsidRPr="006750F2">
        <w:rPr>
          <w:rFonts w:cs="Times New Roman"/>
          <w:sz w:val="22"/>
        </w:rPr>
        <w:t>desirer</w:t>
      </w:r>
      <w:proofErr w:type="spellEnd"/>
      <w:r w:rsidRPr="006750F2">
        <w:rPr>
          <w:rFonts w:cs="Times New Roman"/>
          <w:sz w:val="22"/>
        </w:rPr>
        <w:t xml:space="preserve">.  What stands to </w:t>
      </w:r>
      <w:r w:rsidRPr="006750F2">
        <w:rPr>
          <w:rFonts w:cs="Times New Roman"/>
          <w:i/>
          <w:sz w:val="22"/>
        </w:rPr>
        <w:t xml:space="preserve">that </w:t>
      </w:r>
      <w:r w:rsidRPr="006750F2">
        <w:rPr>
          <w:rFonts w:cs="Times New Roman"/>
          <w:sz w:val="22"/>
        </w:rPr>
        <w:t xml:space="preserve">desire as eating stands to hunger?  I think the answer Hegel offers is that that activity is engaging in a life-and-death struggle with any and every other subject of that same desire.  That is struggling to make it be </w:t>
      </w:r>
      <w:r w:rsidRPr="006750F2">
        <w:rPr>
          <w:rFonts w:cs="Times New Roman"/>
          <w:i/>
          <w:sz w:val="22"/>
        </w:rPr>
        <w:t>in</w:t>
      </w:r>
      <w:r w:rsidRPr="006750F2">
        <w:rPr>
          <w:rFonts w:cs="Times New Roman"/>
          <w:sz w:val="22"/>
        </w:rPr>
        <w:t xml:space="preserve"> itself what it is </w:t>
      </w:r>
      <w:r w:rsidRPr="006750F2">
        <w:rPr>
          <w:rFonts w:cs="Times New Roman"/>
          <w:i/>
          <w:sz w:val="22"/>
        </w:rPr>
        <w:t>for</w:t>
      </w:r>
      <w:r w:rsidRPr="006750F2">
        <w:rPr>
          <w:rFonts w:cs="Times New Roman"/>
          <w:sz w:val="22"/>
        </w:rPr>
        <w:t xml:space="preserve"> the sovereign desirer: an object for whom and in whom only the sovereign desirer’s desires are efficacious.  </w:t>
      </w:r>
    </w:p>
    <w:p w:rsidR="001866A8" w:rsidRPr="006750F2" w:rsidRDefault="001866A8" w:rsidP="0094420B">
      <w:pPr>
        <w:spacing w:line="240" w:lineRule="auto"/>
        <w:rPr>
          <w:sz w:val="22"/>
        </w:rPr>
      </w:pPr>
    </w:p>
    <w:p w:rsidR="00706837" w:rsidRPr="006750F2" w:rsidRDefault="00B56690" w:rsidP="00B56690">
      <w:pPr>
        <w:spacing w:line="240" w:lineRule="auto"/>
        <w:rPr>
          <w:sz w:val="22"/>
        </w:rPr>
      </w:pPr>
      <w:r w:rsidRPr="006750F2">
        <w:rPr>
          <w:rFonts w:cs="Times New Roman"/>
          <w:sz w:val="22"/>
        </w:rPr>
        <w:t>The first phase of Hegel’s allegorical story is the life-and-death struggle.  Hegel says the result of the struggle is</w:t>
      </w:r>
      <w:r w:rsidRPr="006750F2">
        <w:rPr>
          <w:rFonts w:cs="Times New Roman"/>
          <w:sz w:val="22"/>
        </w:rPr>
        <w:t xml:space="preserve"> “</w:t>
      </w:r>
      <w:r w:rsidRPr="006750F2">
        <w:rPr>
          <w:sz w:val="22"/>
        </w:rPr>
        <w:t>two opposed shapes of consciousness; one is the independent consciousness whose essential nature is to be for itself, the other is the dependent consciousness whose essential nature is simply to live or to be for another. The former is master, the other is servant.</w:t>
      </w:r>
      <w:r w:rsidRPr="006750F2">
        <w:rPr>
          <w:sz w:val="22"/>
        </w:rPr>
        <w:t>”</w:t>
      </w:r>
      <w:r w:rsidRPr="006750F2">
        <w:rPr>
          <w:sz w:val="22"/>
        </w:rPr>
        <w:t xml:space="preserve"> [</w:t>
      </w:r>
      <w:proofErr w:type="spellStart"/>
      <w:r w:rsidRPr="006750F2">
        <w:rPr>
          <w:rFonts w:cs="Times New Roman"/>
          <w:i/>
          <w:snapToGrid w:val="0"/>
          <w:sz w:val="22"/>
        </w:rPr>
        <w:t>PhG</w:t>
      </w:r>
      <w:proofErr w:type="spellEnd"/>
      <w:r w:rsidRPr="006750F2">
        <w:rPr>
          <w:rFonts w:cs="Times New Roman"/>
          <w:i/>
          <w:snapToGrid w:val="0"/>
          <w:sz w:val="22"/>
        </w:rPr>
        <w:t xml:space="preserve"> </w:t>
      </w:r>
      <w:r w:rsidRPr="006750F2">
        <w:rPr>
          <w:rFonts w:cs="Times New Roman"/>
          <w:snapToGrid w:val="0"/>
          <w:sz w:val="22"/>
        </w:rPr>
        <w:t>§</w:t>
      </w:r>
      <w:r w:rsidRPr="006750F2">
        <w:rPr>
          <w:sz w:val="22"/>
        </w:rPr>
        <w:t>189]</w:t>
      </w:r>
      <w:r w:rsidRPr="006750F2">
        <w:rPr>
          <w:sz w:val="22"/>
        </w:rPr>
        <w:t xml:space="preserve">  </w:t>
      </w:r>
      <w:r w:rsidRPr="006750F2">
        <w:rPr>
          <w:rFonts w:cs="Times New Roman"/>
          <w:sz w:val="22"/>
        </w:rPr>
        <w:t xml:space="preserve">The second phase is the normative relationship of subordination and obedience that obtains between the victor and the vanquished in that struggle.  This is the relationship between Master and Servant.  </w:t>
      </w:r>
    </w:p>
    <w:p w:rsidR="001866A8" w:rsidRPr="006750F2" w:rsidRDefault="001866A8" w:rsidP="0094420B">
      <w:pPr>
        <w:spacing w:line="240" w:lineRule="auto"/>
        <w:rPr>
          <w:sz w:val="22"/>
        </w:rPr>
      </w:pPr>
    </w:p>
    <w:p w:rsidR="00B66B8A" w:rsidRPr="006750F2" w:rsidRDefault="00B56690" w:rsidP="0094420B">
      <w:pPr>
        <w:spacing w:line="240" w:lineRule="auto"/>
        <w:rPr>
          <w:rFonts w:cs="Times New Roman"/>
          <w:sz w:val="22"/>
        </w:rPr>
      </w:pPr>
      <w:r w:rsidRPr="006750F2">
        <w:rPr>
          <w:rFonts w:cs="Times New Roman"/>
          <w:sz w:val="22"/>
        </w:rPr>
        <w:lastRenderedPageBreak/>
        <w:t xml:space="preserve">The first point to understand in reading this phase of the story, in order to understand the self-conception of Mastery, is that the victor takes it that his victory indicates </w:t>
      </w:r>
      <w:r w:rsidRPr="006750F2">
        <w:rPr>
          <w:rFonts w:cs="Times New Roman"/>
          <w:i/>
          <w:sz w:val="22"/>
        </w:rPr>
        <w:t>success</w:t>
      </w:r>
      <w:r w:rsidRPr="006750F2">
        <w:rPr>
          <w:rFonts w:cs="Times New Roman"/>
          <w:sz w:val="22"/>
        </w:rPr>
        <w:t xml:space="preserve"> in satisfying the desire that motivated the struggle in the first place.  That second-order desire was the desire that one’s desires be immediately and transparently constitutive.  It is the desire that one have the power (being transformed, as we will see, into the normative shape of authority) to make things so by taking them to be so.</w:t>
      </w:r>
      <w:r w:rsidRPr="006750F2">
        <w:rPr>
          <w:rFonts w:cs="Times New Roman"/>
          <w:sz w:val="22"/>
        </w:rPr>
        <w:t xml:space="preserve">  </w:t>
      </w:r>
      <w:r w:rsidR="00B66B8A" w:rsidRPr="006750F2">
        <w:rPr>
          <w:rFonts w:cs="Times New Roman"/>
          <w:sz w:val="22"/>
        </w:rPr>
        <w:t>T</w:t>
      </w:r>
      <w:r w:rsidR="00B66B8A" w:rsidRPr="006750F2">
        <w:rPr>
          <w:rFonts w:cs="Times New Roman"/>
          <w:sz w:val="22"/>
        </w:rPr>
        <w:t xml:space="preserve">he victor takes it that by </w:t>
      </w:r>
      <w:r w:rsidR="00B66B8A" w:rsidRPr="006750F2">
        <w:rPr>
          <w:rFonts w:cs="Times New Roman"/>
          <w:i/>
          <w:sz w:val="22"/>
        </w:rPr>
        <w:t>taking</w:t>
      </w:r>
      <w:r w:rsidR="00B66B8A" w:rsidRPr="006750F2">
        <w:rPr>
          <w:rFonts w:cs="Times New Roman"/>
          <w:sz w:val="22"/>
        </w:rPr>
        <w:t xml:space="preserve"> himself to be an immediately and transparently constitutive taker in the way he has, that is by existentially identifying with his claiming that status, and by having come through the life-and-death struggle victorious, he has immediately and transparently </w:t>
      </w:r>
      <w:r w:rsidR="00B66B8A" w:rsidRPr="006750F2">
        <w:rPr>
          <w:rFonts w:cs="Times New Roman"/>
          <w:i/>
          <w:sz w:val="22"/>
        </w:rPr>
        <w:t>made</w:t>
      </w:r>
      <w:r w:rsidR="00B66B8A" w:rsidRPr="006750F2">
        <w:rPr>
          <w:rFonts w:cs="Times New Roman"/>
          <w:sz w:val="22"/>
        </w:rPr>
        <w:t xml:space="preserve"> himself be such a taker, and so has successfully instituted that status.  That is what the master is </w:t>
      </w:r>
      <w:r w:rsidR="00B66B8A" w:rsidRPr="006750F2">
        <w:rPr>
          <w:rFonts w:cs="Times New Roman"/>
          <w:i/>
          <w:sz w:val="22"/>
        </w:rPr>
        <w:t>for</w:t>
      </w:r>
      <w:r w:rsidR="00B66B8A" w:rsidRPr="006750F2">
        <w:rPr>
          <w:rFonts w:cs="Times New Roman"/>
          <w:sz w:val="22"/>
        </w:rPr>
        <w:t xml:space="preserve"> himself, and he takes his victory to have successfully transformed that status from being the merely </w:t>
      </w:r>
      <w:r w:rsidR="00B66B8A" w:rsidRPr="006750F2">
        <w:rPr>
          <w:rFonts w:cs="Times New Roman"/>
          <w:i/>
          <w:sz w:val="22"/>
        </w:rPr>
        <w:t xml:space="preserve">virtual </w:t>
      </w:r>
      <w:r w:rsidR="00B66B8A" w:rsidRPr="006750F2">
        <w:rPr>
          <w:rFonts w:cs="Times New Roman"/>
          <w:sz w:val="22"/>
        </w:rPr>
        <w:t xml:space="preserve">object of his attitude (the original second-order desire) to being </w:t>
      </w:r>
      <w:r w:rsidR="00B66B8A" w:rsidRPr="006750F2">
        <w:rPr>
          <w:rFonts w:cs="Times New Roman"/>
          <w:i/>
          <w:sz w:val="22"/>
        </w:rPr>
        <w:t>actualized</w:t>
      </w:r>
      <w:r w:rsidR="00B66B8A" w:rsidRPr="006750F2">
        <w:rPr>
          <w:rFonts w:cs="Times New Roman"/>
          <w:sz w:val="22"/>
        </w:rPr>
        <w:t xml:space="preserve"> as the status that is what he is </w:t>
      </w:r>
      <w:r w:rsidR="00B66B8A" w:rsidRPr="006750F2">
        <w:rPr>
          <w:rFonts w:cs="Times New Roman"/>
          <w:i/>
          <w:sz w:val="22"/>
        </w:rPr>
        <w:t>in</w:t>
      </w:r>
      <w:r w:rsidR="00B66B8A" w:rsidRPr="006750F2">
        <w:rPr>
          <w:rFonts w:cs="Times New Roman"/>
          <w:sz w:val="22"/>
        </w:rPr>
        <w:t xml:space="preserve"> himself.</w:t>
      </w:r>
    </w:p>
    <w:p w:rsidR="00B66B8A" w:rsidRPr="006750F2" w:rsidRDefault="00B66B8A" w:rsidP="0094420B">
      <w:pPr>
        <w:spacing w:line="240" w:lineRule="auto"/>
        <w:rPr>
          <w:rFonts w:cs="Times New Roman"/>
          <w:sz w:val="22"/>
        </w:rPr>
      </w:pPr>
    </w:p>
    <w:p w:rsidR="00B712AA" w:rsidRPr="006750F2" w:rsidRDefault="00B712AA" w:rsidP="00B712AA">
      <w:pPr>
        <w:spacing w:line="240" w:lineRule="auto"/>
        <w:rPr>
          <w:rFonts w:cs="Times New Roman"/>
          <w:sz w:val="22"/>
        </w:rPr>
      </w:pPr>
      <w:r w:rsidRPr="006750F2">
        <w:rPr>
          <w:rFonts w:cs="Times New Roman"/>
          <w:sz w:val="22"/>
        </w:rPr>
        <w:t xml:space="preserve">Though he is wrong about what he has achieved, the victor in the life-and-death struggle is not </w:t>
      </w:r>
      <w:r w:rsidRPr="006750F2">
        <w:rPr>
          <w:rFonts w:cs="Times New Roman"/>
          <w:i/>
          <w:sz w:val="22"/>
        </w:rPr>
        <w:t>simply</w:t>
      </w:r>
      <w:r w:rsidRPr="006750F2">
        <w:rPr>
          <w:rFonts w:cs="Times New Roman"/>
          <w:sz w:val="22"/>
        </w:rPr>
        <w:t xml:space="preserve"> deluded.  He </w:t>
      </w:r>
      <w:r w:rsidRPr="006750F2">
        <w:rPr>
          <w:rFonts w:cs="Times New Roman"/>
          <w:i/>
          <w:sz w:val="22"/>
        </w:rPr>
        <w:t>has</w:t>
      </w:r>
      <w:r w:rsidRPr="006750F2">
        <w:rPr>
          <w:rFonts w:cs="Times New Roman"/>
          <w:sz w:val="22"/>
        </w:rPr>
        <w:t xml:space="preserve"> substantially transformed himself by staking his life, by existentially identifying with his practical self-conception.  In so doing he raised himself above being in himself simply a desiring living being.  For he succeeded in making himself </w:t>
      </w:r>
      <w:r w:rsidRPr="00F22435">
        <w:rPr>
          <w:rFonts w:cs="Times New Roman"/>
          <w:i/>
          <w:sz w:val="22"/>
        </w:rPr>
        <w:t>essentially self-conscious</w:t>
      </w:r>
      <w:r w:rsidRPr="006750F2">
        <w:rPr>
          <w:rFonts w:cs="Times New Roman"/>
          <w:sz w:val="22"/>
        </w:rPr>
        <w:t xml:space="preserve">, someone such that what he is </w:t>
      </w:r>
      <w:r w:rsidRPr="006750F2">
        <w:rPr>
          <w:rFonts w:cs="Times New Roman"/>
          <w:i/>
          <w:sz w:val="22"/>
        </w:rPr>
        <w:t>for</w:t>
      </w:r>
      <w:r w:rsidRPr="006750F2">
        <w:rPr>
          <w:rFonts w:cs="Times New Roman"/>
          <w:sz w:val="22"/>
        </w:rPr>
        <w:t xml:space="preserve"> himself is an essential component of what he is </w:t>
      </w:r>
      <w:r w:rsidRPr="006750F2">
        <w:rPr>
          <w:rFonts w:cs="Times New Roman"/>
          <w:i/>
          <w:sz w:val="22"/>
        </w:rPr>
        <w:t>in</w:t>
      </w:r>
      <w:r w:rsidRPr="006750F2">
        <w:rPr>
          <w:rFonts w:cs="Times New Roman"/>
          <w:sz w:val="22"/>
        </w:rPr>
        <w:t xml:space="preserve"> himself.  As such, he is subject to a distinctive new kind of self-development.  For changing what he is </w:t>
      </w:r>
      <w:r w:rsidRPr="006750F2">
        <w:rPr>
          <w:rFonts w:cs="Times New Roman"/>
          <w:i/>
          <w:sz w:val="22"/>
        </w:rPr>
        <w:t>for</w:t>
      </w:r>
      <w:r w:rsidRPr="006750F2">
        <w:rPr>
          <w:rFonts w:cs="Times New Roman"/>
          <w:sz w:val="22"/>
        </w:rPr>
        <w:t xml:space="preserve"> </w:t>
      </w:r>
      <w:proofErr w:type="gramStart"/>
      <w:r w:rsidRPr="006750F2">
        <w:rPr>
          <w:rFonts w:cs="Times New Roman"/>
          <w:sz w:val="22"/>
        </w:rPr>
        <w:t>himself</w:t>
      </w:r>
      <w:proofErr w:type="gramEnd"/>
      <w:r w:rsidRPr="006750F2">
        <w:rPr>
          <w:rFonts w:cs="Times New Roman"/>
          <w:sz w:val="22"/>
        </w:rPr>
        <w:t xml:space="preserve"> changes what he is </w:t>
      </w:r>
      <w:r w:rsidRPr="006750F2">
        <w:rPr>
          <w:rFonts w:cs="Times New Roman"/>
          <w:i/>
          <w:sz w:val="22"/>
        </w:rPr>
        <w:t>in</w:t>
      </w:r>
      <w:r w:rsidRPr="006750F2">
        <w:rPr>
          <w:rFonts w:cs="Times New Roman"/>
          <w:sz w:val="22"/>
        </w:rPr>
        <w:t xml:space="preserve"> himself.  As an essentially self-conscious being, he is now an essentially </w:t>
      </w:r>
      <w:r w:rsidRPr="006750F2">
        <w:rPr>
          <w:rFonts w:cs="Times New Roman"/>
          <w:i/>
          <w:sz w:val="22"/>
        </w:rPr>
        <w:t>historical</w:t>
      </w:r>
      <w:r w:rsidRPr="006750F2">
        <w:rPr>
          <w:rFonts w:cs="Times New Roman"/>
          <w:sz w:val="22"/>
        </w:rPr>
        <w:t xml:space="preserve"> being.  The act of practical self-identification, he performed was </w:t>
      </w:r>
      <w:r w:rsidRPr="006750F2">
        <w:rPr>
          <w:rFonts w:cs="Times New Roman"/>
          <w:i/>
          <w:sz w:val="22"/>
        </w:rPr>
        <w:t>constitutive</w:t>
      </w:r>
      <w:r w:rsidRPr="006750F2">
        <w:rPr>
          <w:rFonts w:cs="Times New Roman"/>
          <w:sz w:val="22"/>
        </w:rPr>
        <w:t>.  It was a self-taking that was a self-making.  In this sense, the master is right to think of himself as a constitutive taker.</w:t>
      </w:r>
    </w:p>
    <w:p w:rsidR="00B56690" w:rsidRPr="006750F2" w:rsidRDefault="00B66B8A" w:rsidP="0094420B">
      <w:pPr>
        <w:spacing w:line="240" w:lineRule="auto"/>
        <w:rPr>
          <w:sz w:val="22"/>
        </w:rPr>
      </w:pPr>
      <w:r w:rsidRPr="006750F2">
        <w:rPr>
          <w:rFonts w:cs="Times New Roman"/>
          <w:sz w:val="22"/>
        </w:rPr>
        <w:t xml:space="preserve">  </w:t>
      </w:r>
    </w:p>
    <w:p w:rsidR="0094420B" w:rsidRDefault="00B712AA" w:rsidP="00B712AA">
      <w:pPr>
        <w:spacing w:line="240" w:lineRule="auto"/>
        <w:rPr>
          <w:rFonts w:cs="Times New Roman"/>
          <w:sz w:val="22"/>
        </w:rPr>
      </w:pPr>
      <w:r w:rsidRPr="006750F2">
        <w:rPr>
          <w:rFonts w:cs="Times New Roman"/>
          <w:sz w:val="22"/>
        </w:rPr>
        <w:t>I</w:t>
      </w:r>
      <w:r w:rsidRPr="006750F2">
        <w:rPr>
          <w:rFonts w:cs="Times New Roman"/>
          <w:sz w:val="22"/>
        </w:rPr>
        <w:t>n understanding the significance of his victory in terms of Mastery, the victor in the life-and-death struggle has misunderstood what he has actually succeeded in doing.  He has overgeneralized his genuine achievement, which was making himself essentially self-conscious in himself by his practical attitude of existentially identifying with what he is for himself.  What he successfully made himself be in himself—the status his attitudes instituted—is not all of, but only a part of, what he was for himself.  He has immediately instituted a status by adopting an attitude.  But that falls far short of the sort of sovereignty he desired his attitudes to have.  In misunderstanding his achievement, the master misunderstands himself.</w:t>
      </w:r>
    </w:p>
    <w:p w:rsidR="00FD6232" w:rsidRPr="006750F2" w:rsidRDefault="00FD6232" w:rsidP="00B712AA">
      <w:pPr>
        <w:spacing w:line="240" w:lineRule="auto"/>
        <w:rPr>
          <w:rFonts w:cs="Times New Roman"/>
          <w:sz w:val="22"/>
        </w:rPr>
      </w:pPr>
    </w:p>
    <w:p w:rsidR="00A10F9B" w:rsidRPr="006750F2" w:rsidRDefault="00A10F9B" w:rsidP="00B712AA">
      <w:pPr>
        <w:spacing w:line="240" w:lineRule="auto"/>
        <w:rPr>
          <w:rFonts w:cs="Times New Roman"/>
          <w:sz w:val="22"/>
        </w:rPr>
      </w:pPr>
      <w:r w:rsidRPr="006750F2">
        <w:rPr>
          <w:rFonts w:cs="Times New Roman"/>
          <w:sz w:val="22"/>
        </w:rPr>
        <w:t xml:space="preserve">Here is the irony of Mastery:  the master has not only made himself essentially self-conscious, he has achieved a genuinely </w:t>
      </w:r>
      <w:r w:rsidRPr="006750F2">
        <w:rPr>
          <w:rFonts w:cs="Times New Roman"/>
          <w:i/>
          <w:sz w:val="22"/>
        </w:rPr>
        <w:t>normative</w:t>
      </w:r>
      <w:r w:rsidRPr="006750F2">
        <w:rPr>
          <w:rFonts w:cs="Times New Roman"/>
          <w:sz w:val="22"/>
        </w:rPr>
        <w:t xml:space="preserve"> status—crossing the boundary between the merely living and the genuinely normative.  The master-servant relation is a genuinely normative structure of subordination and obedience.  And it is so </w:t>
      </w:r>
      <w:r w:rsidRPr="006750F2">
        <w:rPr>
          <w:rFonts w:cs="Times New Roman"/>
          <w:i/>
          <w:sz w:val="22"/>
        </w:rPr>
        <w:t>because</w:t>
      </w:r>
      <w:r w:rsidRPr="006750F2">
        <w:rPr>
          <w:rFonts w:cs="Times New Roman"/>
          <w:sz w:val="22"/>
        </w:rPr>
        <w:t xml:space="preserve"> it </w:t>
      </w:r>
      <w:r w:rsidRPr="006750F2">
        <w:rPr>
          <w:rFonts w:cs="Times New Roman"/>
          <w:i/>
          <w:sz w:val="22"/>
        </w:rPr>
        <w:t>is</w:t>
      </w:r>
      <w:r w:rsidRPr="006750F2">
        <w:rPr>
          <w:rFonts w:cs="Times New Roman"/>
          <w:sz w:val="22"/>
        </w:rPr>
        <w:t xml:space="preserve"> what the master denies: a </w:t>
      </w:r>
      <w:proofErr w:type="spellStart"/>
      <w:r w:rsidRPr="006750F2">
        <w:rPr>
          <w:rFonts w:cs="Times New Roman"/>
          <w:i/>
          <w:sz w:val="22"/>
        </w:rPr>
        <w:t>recognitive</w:t>
      </w:r>
      <w:proofErr w:type="spellEnd"/>
      <w:r w:rsidRPr="006750F2">
        <w:rPr>
          <w:rFonts w:cs="Times New Roman"/>
          <w:sz w:val="22"/>
        </w:rPr>
        <w:t xml:space="preserve"> relation, in which (asymmetric) </w:t>
      </w:r>
      <w:proofErr w:type="spellStart"/>
      <w:r w:rsidRPr="006750F2">
        <w:rPr>
          <w:rFonts w:cs="Times New Roman"/>
          <w:sz w:val="22"/>
        </w:rPr>
        <w:t>recognitive</w:t>
      </w:r>
      <w:proofErr w:type="spellEnd"/>
      <w:r w:rsidRPr="006750F2">
        <w:rPr>
          <w:rFonts w:cs="Times New Roman"/>
          <w:sz w:val="22"/>
        </w:rPr>
        <w:t xml:space="preserve"> attitudes are suitably complemented (albeit asymmetrically), so as to institute genuine (if defective) normative statuses.  In fact the master is the master only insofar as he is recognized </w:t>
      </w:r>
      <w:r w:rsidRPr="006750F2">
        <w:rPr>
          <w:rFonts w:cs="Times New Roman"/>
          <w:i/>
          <w:sz w:val="22"/>
        </w:rPr>
        <w:t>as</w:t>
      </w:r>
      <w:r w:rsidRPr="006750F2">
        <w:rPr>
          <w:rFonts w:cs="Times New Roman"/>
          <w:sz w:val="22"/>
        </w:rPr>
        <w:t xml:space="preserve"> the master by the servant.  The servant exercises </w:t>
      </w:r>
      <w:proofErr w:type="spellStart"/>
      <w:r w:rsidRPr="006750F2">
        <w:rPr>
          <w:rFonts w:cs="Times New Roman"/>
          <w:sz w:val="22"/>
        </w:rPr>
        <w:t>recognitive</w:t>
      </w:r>
      <w:proofErr w:type="spellEnd"/>
      <w:r w:rsidRPr="006750F2">
        <w:rPr>
          <w:rFonts w:cs="Times New Roman"/>
          <w:sz w:val="22"/>
        </w:rPr>
        <w:t xml:space="preserve"> authority over the master, who is normatively dependent upon, responsible to, the servant for his status—which is a </w:t>
      </w:r>
      <w:r w:rsidRPr="006750F2">
        <w:rPr>
          <w:rFonts w:cs="Times New Roman"/>
          <w:i/>
          <w:sz w:val="22"/>
        </w:rPr>
        <w:t>normative</w:t>
      </w:r>
      <w:r w:rsidRPr="006750F2">
        <w:rPr>
          <w:rFonts w:cs="Times New Roman"/>
          <w:sz w:val="22"/>
        </w:rPr>
        <w:t xml:space="preserve"> status just because and insofar as it is instituted by recognition.  But the master does not recognize the </w:t>
      </w:r>
      <w:proofErr w:type="spellStart"/>
      <w:r w:rsidRPr="006750F2">
        <w:rPr>
          <w:rFonts w:cs="Times New Roman"/>
          <w:sz w:val="22"/>
        </w:rPr>
        <w:t>recognitive</w:t>
      </w:r>
      <w:proofErr w:type="spellEnd"/>
      <w:r w:rsidRPr="006750F2">
        <w:rPr>
          <w:rFonts w:cs="Times New Roman"/>
          <w:sz w:val="22"/>
        </w:rPr>
        <w:t xml:space="preserve"> authority of the servant. </w:t>
      </w:r>
    </w:p>
    <w:p w:rsidR="00A10F9B" w:rsidRPr="006750F2" w:rsidRDefault="00A10F9B" w:rsidP="00B712AA">
      <w:pPr>
        <w:spacing w:line="240" w:lineRule="auto"/>
        <w:rPr>
          <w:rFonts w:cs="Times New Roman"/>
          <w:sz w:val="22"/>
        </w:rPr>
      </w:pPr>
    </w:p>
    <w:p w:rsidR="00023B8D" w:rsidRPr="006750F2" w:rsidRDefault="00023B8D" w:rsidP="00023B8D">
      <w:pPr>
        <w:spacing w:line="240" w:lineRule="auto"/>
        <w:rPr>
          <w:snapToGrid w:val="0"/>
          <w:sz w:val="22"/>
        </w:rPr>
      </w:pPr>
      <w:r w:rsidRPr="006750F2">
        <w:rPr>
          <w:snapToGrid w:val="0"/>
          <w:sz w:val="22"/>
        </w:rPr>
        <w:t>What happens to the Master is the metaphysical version of what happens psychologically to someone who aspires to celebrity, acquiring along the way a contempt for the mass of admirers whose acknowledgement constitutes that celebrity.  Self-respect is difficult to achieve by regarding oneself as reflected in a mirror of morons.  The Master is who he is insofar as he is recognized as Master by those whom the Master is committed to regarding only with contempt.  He is no more than they can make him.  His low opinion of them is in fact a low opinion of himself.</w:t>
      </w:r>
    </w:p>
    <w:p w:rsidR="00023B8D" w:rsidRPr="006750F2" w:rsidRDefault="00023B8D" w:rsidP="00023B8D">
      <w:pPr>
        <w:spacing w:line="240" w:lineRule="auto"/>
        <w:rPr>
          <w:snapToGrid w:val="0"/>
          <w:sz w:val="22"/>
        </w:rPr>
      </w:pPr>
    </w:p>
    <w:p w:rsidR="00790A5A" w:rsidRPr="006750F2" w:rsidRDefault="00790A5A" w:rsidP="00790A5A">
      <w:pPr>
        <w:spacing w:line="240" w:lineRule="auto"/>
        <w:rPr>
          <w:rFonts w:cs="Times New Roman"/>
          <w:sz w:val="22"/>
        </w:rPr>
      </w:pPr>
      <w:r w:rsidRPr="006750F2">
        <w:rPr>
          <w:rFonts w:cs="Times New Roman"/>
          <w:sz w:val="22"/>
        </w:rPr>
        <w:t xml:space="preserve">The institution of self-conscious normative subjects who are for themselves what they are in themselves requires that </w:t>
      </w:r>
      <w:proofErr w:type="spellStart"/>
      <w:r w:rsidRPr="006750F2">
        <w:rPr>
          <w:rFonts w:cs="Times New Roman"/>
          <w:sz w:val="22"/>
        </w:rPr>
        <w:t>recognitive</w:t>
      </w:r>
      <w:proofErr w:type="spellEnd"/>
      <w:r w:rsidRPr="006750F2">
        <w:rPr>
          <w:rFonts w:cs="Times New Roman"/>
          <w:sz w:val="22"/>
        </w:rPr>
        <w:t xml:space="preserve"> authority and </w:t>
      </w:r>
      <w:proofErr w:type="spellStart"/>
      <w:r w:rsidRPr="006750F2">
        <w:rPr>
          <w:rFonts w:cs="Times New Roman"/>
          <w:sz w:val="22"/>
        </w:rPr>
        <w:t>recognitive</w:t>
      </w:r>
      <w:proofErr w:type="spellEnd"/>
      <w:r w:rsidRPr="006750F2">
        <w:rPr>
          <w:rFonts w:cs="Times New Roman"/>
          <w:sz w:val="22"/>
        </w:rPr>
        <w:t xml:space="preserve"> responsibility be co-ordinate and commensurate.  It </w:t>
      </w:r>
      <w:r w:rsidRPr="006750F2">
        <w:rPr>
          <w:rFonts w:cs="Times New Roman"/>
          <w:sz w:val="22"/>
        </w:rPr>
        <w:lastRenderedPageBreak/>
        <w:t xml:space="preserve">requires two such normative subjects exercising reciprocal </w:t>
      </w:r>
      <w:proofErr w:type="spellStart"/>
      <w:r w:rsidRPr="006750F2">
        <w:rPr>
          <w:rFonts w:cs="Times New Roman"/>
          <w:sz w:val="22"/>
        </w:rPr>
        <w:t>recognitive</w:t>
      </w:r>
      <w:proofErr w:type="spellEnd"/>
      <w:r w:rsidRPr="006750F2">
        <w:rPr>
          <w:rFonts w:cs="Times New Roman"/>
          <w:sz w:val="22"/>
        </w:rPr>
        <w:t xml:space="preserve"> authority over each other and holding each other </w:t>
      </w:r>
      <w:proofErr w:type="spellStart"/>
      <w:r w:rsidRPr="006750F2">
        <w:rPr>
          <w:rFonts w:cs="Times New Roman"/>
          <w:sz w:val="22"/>
        </w:rPr>
        <w:t>recognitively</w:t>
      </w:r>
      <w:proofErr w:type="spellEnd"/>
      <w:r w:rsidRPr="006750F2">
        <w:rPr>
          <w:rFonts w:cs="Times New Roman"/>
          <w:sz w:val="22"/>
        </w:rPr>
        <w:t xml:space="preserve"> responsible.  Asymmetric claims of authority without corresponding responsibility institutes only virtual statuses, statuses actual only as the objects of those attitudes, not genuine normative statuses.  And claims of authority unaccompanied by grants of authority to hold one responsible for the exercise of that authority are asymmetric in that sense.  A principal symptom of the defect inherent in exercises of Mastery, claims of pure independence, is the structural failure of self-consciousness that consists in what the Master is in himself, his actual normative statuses, being massively divergent from what he is for himself, the virtual statuses that are the objects of his attitudes.  And it is not just that what the Master is for gets wrong what he is in himself.  Being that </w:t>
      </w:r>
      <w:r w:rsidRPr="00405841">
        <w:rPr>
          <w:rFonts w:cs="Times New Roman"/>
          <w:i/>
          <w:sz w:val="22"/>
        </w:rPr>
        <w:t>for</w:t>
      </w:r>
      <w:r w:rsidRPr="006750F2">
        <w:rPr>
          <w:rFonts w:cs="Times New Roman"/>
          <w:sz w:val="22"/>
        </w:rPr>
        <w:t xml:space="preserve"> himself </w:t>
      </w:r>
      <w:r w:rsidRPr="006750F2">
        <w:rPr>
          <w:rFonts w:cs="Times New Roman"/>
          <w:i/>
          <w:sz w:val="22"/>
        </w:rPr>
        <w:t>deforms</w:t>
      </w:r>
      <w:r w:rsidRPr="006750F2">
        <w:rPr>
          <w:rFonts w:cs="Times New Roman"/>
          <w:sz w:val="22"/>
        </w:rPr>
        <w:t xml:space="preserve"> what he is </w:t>
      </w:r>
      <w:r w:rsidRPr="00405841">
        <w:rPr>
          <w:rFonts w:cs="Times New Roman"/>
          <w:i/>
          <w:sz w:val="22"/>
        </w:rPr>
        <w:t>in</w:t>
      </w:r>
      <w:r w:rsidRPr="006750F2">
        <w:rPr>
          <w:rFonts w:cs="Times New Roman"/>
          <w:sz w:val="22"/>
        </w:rPr>
        <w:t xml:space="preserve"> himself, precisely because of what his act of essential identification has made him: an essentially self-conscious self—a </w:t>
      </w:r>
      <w:proofErr w:type="spellStart"/>
      <w:r w:rsidRPr="006750F2">
        <w:rPr>
          <w:rFonts w:cs="Times New Roman"/>
          <w:sz w:val="22"/>
        </w:rPr>
        <w:t>self such</w:t>
      </w:r>
      <w:proofErr w:type="spellEnd"/>
      <w:r w:rsidRPr="006750F2">
        <w:rPr>
          <w:rFonts w:cs="Times New Roman"/>
          <w:sz w:val="22"/>
        </w:rPr>
        <w:t xml:space="preserve"> that what it is for itself is an essential structure defining what he is in himself. This metaphysical irony is the efficacy of fate.</w:t>
      </w:r>
    </w:p>
    <w:p w:rsidR="00023B8D" w:rsidRPr="006750F2" w:rsidRDefault="00023B8D" w:rsidP="00023B8D">
      <w:pPr>
        <w:spacing w:line="240" w:lineRule="auto"/>
        <w:rPr>
          <w:rFonts w:cs="Times New Roman"/>
          <w:sz w:val="22"/>
        </w:rPr>
      </w:pPr>
      <w:r w:rsidRPr="006750F2">
        <w:rPr>
          <w:snapToGrid w:val="0"/>
          <w:sz w:val="22"/>
        </w:rPr>
        <w:t xml:space="preserve">  </w:t>
      </w:r>
    </w:p>
    <w:p w:rsidR="00B712AA" w:rsidRPr="006750F2" w:rsidRDefault="00DA0B7D" w:rsidP="00B712AA">
      <w:pPr>
        <w:spacing w:line="240" w:lineRule="auto"/>
        <w:rPr>
          <w:sz w:val="22"/>
        </w:rPr>
      </w:pPr>
      <w:r w:rsidRPr="006750F2">
        <w:rPr>
          <w:rFonts w:cs="Times New Roman"/>
          <w:sz w:val="22"/>
        </w:rPr>
        <w:t>T</w:t>
      </w:r>
      <w:r w:rsidRPr="006750F2">
        <w:rPr>
          <w:rFonts w:cs="Times New Roman"/>
          <w:sz w:val="22"/>
        </w:rPr>
        <w:t xml:space="preserve">he labor the Servant is obliged to do is the practical version of what showed up for us already in the </w:t>
      </w:r>
      <w:r w:rsidRPr="006750F2">
        <w:rPr>
          <w:rFonts w:cs="Times New Roman"/>
          <w:i/>
          <w:sz w:val="22"/>
        </w:rPr>
        <w:t>Introduction</w:t>
      </w:r>
      <w:r w:rsidRPr="006750F2">
        <w:rPr>
          <w:rFonts w:cs="Times New Roman"/>
          <w:sz w:val="22"/>
        </w:rPr>
        <w:t xml:space="preserve"> as the </w:t>
      </w:r>
      <w:r w:rsidRPr="006750F2">
        <w:rPr>
          <w:rFonts w:cs="Times New Roman"/>
          <w:i/>
          <w:sz w:val="22"/>
        </w:rPr>
        <w:t>experience of error</w:t>
      </w:r>
      <w:r w:rsidRPr="006750F2">
        <w:rPr>
          <w:rFonts w:cs="Times New Roman"/>
          <w:sz w:val="22"/>
        </w:rPr>
        <w:t xml:space="preserve">.  That process, in which the disparity between what things are for consciousness (appearance) and what they are in themselves (reality) is the motor of change of attitude, was identified there as the locus of the </w:t>
      </w:r>
      <w:r w:rsidRPr="006750F2">
        <w:rPr>
          <w:rFonts w:cs="Times New Roman"/>
          <w:i/>
          <w:sz w:val="22"/>
        </w:rPr>
        <w:t>representational</w:t>
      </w:r>
      <w:r w:rsidRPr="006750F2">
        <w:rPr>
          <w:rFonts w:cs="Times New Roman"/>
          <w:sz w:val="22"/>
        </w:rPr>
        <w:t xml:space="preserve"> dimension of conceptual content, the objective purport (their directedness at what things are in themselves) of commitments expressing what things are for consciousness.  The experience of error is the normative, conceptually articulated, hence </w:t>
      </w:r>
      <w:proofErr w:type="spellStart"/>
      <w:r w:rsidRPr="006750F2">
        <w:rPr>
          <w:rFonts w:cs="Times New Roman"/>
          <w:sz w:val="22"/>
        </w:rPr>
        <w:t>geistig</w:t>
      </w:r>
      <w:proofErr w:type="spellEnd"/>
      <w:r w:rsidRPr="006750F2">
        <w:rPr>
          <w:rFonts w:cs="Times New Roman"/>
          <w:sz w:val="22"/>
        </w:rPr>
        <w:t xml:space="preserve">, development of </w:t>
      </w:r>
      <w:proofErr w:type="spellStart"/>
      <w:r w:rsidRPr="006750F2">
        <w:rPr>
          <w:rFonts w:cs="Times New Roman"/>
          <w:sz w:val="22"/>
        </w:rPr>
        <w:t>orectic</w:t>
      </w:r>
      <w:proofErr w:type="spellEnd"/>
      <w:r w:rsidRPr="006750F2">
        <w:rPr>
          <w:rFonts w:cs="Times New Roman"/>
          <w:sz w:val="22"/>
        </w:rPr>
        <w:t xml:space="preserve"> proto-consciousness.  For we saw how the tripartite structure of desire allows that merely natural state not only to institute practical </w:t>
      </w:r>
      <w:proofErr w:type="spellStart"/>
      <w:r w:rsidRPr="006750F2">
        <w:rPr>
          <w:rFonts w:cs="Times New Roman"/>
          <w:sz w:val="22"/>
        </w:rPr>
        <w:t>signficances</w:t>
      </w:r>
      <w:proofErr w:type="spellEnd"/>
      <w:r w:rsidRPr="006750F2">
        <w:rPr>
          <w:rFonts w:cs="Times New Roman"/>
          <w:sz w:val="22"/>
        </w:rPr>
        <w:t xml:space="preserve"> (e.g. things treated as food by being responded to by eating) expressing what things are </w:t>
      </w:r>
      <w:r w:rsidRPr="006750F2">
        <w:rPr>
          <w:rFonts w:cs="Times New Roman"/>
          <w:i/>
          <w:sz w:val="22"/>
        </w:rPr>
        <w:t>for</w:t>
      </w:r>
      <w:r w:rsidRPr="006750F2">
        <w:rPr>
          <w:rFonts w:cs="Times New Roman"/>
          <w:sz w:val="22"/>
        </w:rPr>
        <w:t xml:space="preserve"> the desiring animal, but to provide standards of correctness and error regarding what things are </w:t>
      </w:r>
      <w:r w:rsidRPr="006750F2">
        <w:rPr>
          <w:rFonts w:cs="Times New Roman"/>
          <w:i/>
          <w:sz w:val="22"/>
        </w:rPr>
        <w:t xml:space="preserve">in </w:t>
      </w:r>
      <w:r w:rsidRPr="006750F2">
        <w:rPr>
          <w:rFonts w:cs="Times New Roman"/>
          <w:sz w:val="22"/>
        </w:rPr>
        <w:t xml:space="preserve">themselves, accordingly as eating what is taken as food does or does not satisfy the motivating hunger.  The distinction between appearance and reality that shows up naturally, concretely, and immediately in that setting is transformed into something normative, abstract, and mediated where the desire that motivates the Servant’s activities and assesses the correctness or error of their results is something only the Master </w:t>
      </w:r>
      <w:r w:rsidRPr="00DA09CB">
        <w:rPr>
          <w:rFonts w:cs="Times New Roman"/>
          <w:i/>
          <w:sz w:val="22"/>
        </w:rPr>
        <w:t>feels</w:t>
      </w:r>
      <w:r w:rsidRPr="006750F2">
        <w:rPr>
          <w:rFonts w:cs="Times New Roman"/>
          <w:sz w:val="22"/>
        </w:rPr>
        <w:t xml:space="preserve">.  </w:t>
      </w:r>
    </w:p>
    <w:p w:rsidR="0094420B" w:rsidRPr="006750F2" w:rsidRDefault="0094420B" w:rsidP="00DA0B7D">
      <w:pPr>
        <w:spacing w:line="240" w:lineRule="auto"/>
        <w:rPr>
          <w:sz w:val="22"/>
        </w:rPr>
      </w:pPr>
    </w:p>
    <w:p w:rsidR="00B059B9" w:rsidRPr="006750F2" w:rsidRDefault="00E21203" w:rsidP="000D556C">
      <w:pPr>
        <w:spacing w:line="240" w:lineRule="auto"/>
        <w:rPr>
          <w:rFonts w:cs="Times New Roman"/>
          <w:sz w:val="22"/>
        </w:rPr>
      </w:pPr>
      <w:r w:rsidRPr="006750F2">
        <w:rPr>
          <w:rFonts w:cs="Times New Roman"/>
          <w:sz w:val="22"/>
        </w:rPr>
        <w:t xml:space="preserve">We are now in a position to see that there is a </w:t>
      </w:r>
      <w:proofErr w:type="spellStart"/>
      <w:r w:rsidRPr="006750F2">
        <w:rPr>
          <w:rFonts w:cs="Times New Roman"/>
          <w:i/>
          <w:sz w:val="22"/>
        </w:rPr>
        <w:t>recognitive</w:t>
      </w:r>
      <w:proofErr w:type="spellEnd"/>
      <w:r w:rsidRPr="006750F2">
        <w:rPr>
          <w:rFonts w:cs="Times New Roman"/>
          <w:sz w:val="22"/>
        </w:rPr>
        <w:t xml:space="preserve"> version of this sort of experience on the side of </w:t>
      </w:r>
      <w:r w:rsidRPr="006750F2">
        <w:rPr>
          <w:rFonts w:cs="Times New Roman"/>
          <w:i/>
          <w:sz w:val="22"/>
        </w:rPr>
        <w:t>self</w:t>
      </w:r>
      <w:r w:rsidRPr="006750F2">
        <w:rPr>
          <w:rFonts w:cs="Times New Roman"/>
          <w:sz w:val="22"/>
        </w:rPr>
        <w:t xml:space="preserve">-consciousness that exhibits a generic structure of authority and responsibility corresponding to the specific </w:t>
      </w:r>
      <w:r w:rsidRPr="006750F2">
        <w:rPr>
          <w:rFonts w:cs="Times New Roman"/>
          <w:i/>
          <w:sz w:val="22"/>
        </w:rPr>
        <w:t>cognitive</w:t>
      </w:r>
      <w:r w:rsidRPr="006750F2">
        <w:rPr>
          <w:rFonts w:cs="Times New Roman"/>
          <w:sz w:val="22"/>
        </w:rPr>
        <w:t xml:space="preserve"> experience of error characteristic of </w:t>
      </w:r>
      <w:r w:rsidRPr="006750F2">
        <w:rPr>
          <w:rFonts w:cs="Times New Roman"/>
          <w:i/>
          <w:sz w:val="22"/>
        </w:rPr>
        <w:t>consciousness</w:t>
      </w:r>
      <w:r w:rsidRPr="006750F2">
        <w:rPr>
          <w:rFonts w:cs="Times New Roman"/>
          <w:sz w:val="22"/>
        </w:rPr>
        <w:t>.</w:t>
      </w:r>
      <w:r w:rsidR="000D556C" w:rsidRPr="006750F2">
        <w:rPr>
          <w:rFonts w:cs="Times New Roman"/>
          <w:sz w:val="22"/>
        </w:rPr>
        <w:t xml:space="preserve">  </w:t>
      </w:r>
      <w:r w:rsidR="000D556C" w:rsidRPr="006750F2">
        <w:rPr>
          <w:rFonts w:cs="Times New Roman"/>
          <w:sz w:val="22"/>
        </w:rPr>
        <w:t xml:space="preserve">Mastery’s ideology of pure independence corresponds, on the </w:t>
      </w:r>
      <w:proofErr w:type="spellStart"/>
      <w:r w:rsidR="000D556C" w:rsidRPr="006750F2">
        <w:rPr>
          <w:rFonts w:cs="Times New Roman"/>
          <w:sz w:val="22"/>
        </w:rPr>
        <w:t>recognitive</w:t>
      </w:r>
      <w:proofErr w:type="spellEnd"/>
      <w:r w:rsidR="000D556C" w:rsidRPr="006750F2">
        <w:rPr>
          <w:rFonts w:cs="Times New Roman"/>
          <w:sz w:val="22"/>
        </w:rPr>
        <w:t xml:space="preserve"> side of self-consciousness, to a form of cognitive consciousness that takes whatever </w:t>
      </w:r>
      <w:r w:rsidR="000D556C" w:rsidRPr="006750F2">
        <w:rPr>
          <w:rFonts w:cs="Times New Roman"/>
          <w:i/>
          <w:sz w:val="22"/>
        </w:rPr>
        <w:t>seems</w:t>
      </w:r>
      <w:r w:rsidR="000D556C" w:rsidRPr="006750F2">
        <w:rPr>
          <w:rFonts w:cs="Times New Roman"/>
          <w:sz w:val="22"/>
        </w:rPr>
        <w:t xml:space="preserve"> right to it to </w:t>
      </w:r>
      <w:r w:rsidR="000D556C" w:rsidRPr="006750F2">
        <w:rPr>
          <w:rFonts w:cs="Times New Roman"/>
          <w:i/>
          <w:sz w:val="22"/>
        </w:rPr>
        <w:t>be</w:t>
      </w:r>
      <w:r w:rsidR="000D556C" w:rsidRPr="006750F2">
        <w:rPr>
          <w:rFonts w:cs="Times New Roman"/>
          <w:sz w:val="22"/>
        </w:rPr>
        <w:t xml:space="preserve"> right, and so fails to adopt determinately </w:t>
      </w:r>
      <w:proofErr w:type="spellStart"/>
      <w:r w:rsidR="000D556C" w:rsidRPr="006750F2">
        <w:rPr>
          <w:rFonts w:cs="Times New Roman"/>
          <w:sz w:val="22"/>
        </w:rPr>
        <w:t>contentful</w:t>
      </w:r>
      <w:proofErr w:type="spellEnd"/>
      <w:r w:rsidR="000D556C" w:rsidRPr="006750F2">
        <w:rPr>
          <w:rFonts w:cs="Times New Roman"/>
          <w:sz w:val="22"/>
        </w:rPr>
        <w:t xml:space="preserve"> attitudes.</w:t>
      </w:r>
    </w:p>
    <w:p w:rsidR="00B059B9" w:rsidRPr="006750F2" w:rsidRDefault="00B059B9" w:rsidP="000D556C">
      <w:pPr>
        <w:spacing w:line="240" w:lineRule="auto"/>
        <w:rPr>
          <w:rFonts w:cs="Times New Roman"/>
          <w:sz w:val="22"/>
        </w:rPr>
      </w:pPr>
    </w:p>
    <w:p w:rsidR="00695C6A" w:rsidRPr="006750F2" w:rsidRDefault="00695C6A" w:rsidP="000D556C">
      <w:pPr>
        <w:spacing w:line="240" w:lineRule="auto"/>
        <w:rPr>
          <w:rFonts w:cs="Times New Roman"/>
          <w:sz w:val="22"/>
        </w:rPr>
      </w:pPr>
      <w:r w:rsidRPr="006750F2">
        <w:rPr>
          <w:rFonts w:cs="Times New Roman"/>
          <w:sz w:val="22"/>
        </w:rPr>
        <w:t xml:space="preserve">In recognizing other subjects, that is, in attributing </w:t>
      </w:r>
      <w:proofErr w:type="spellStart"/>
      <w:r w:rsidRPr="006750F2">
        <w:rPr>
          <w:rFonts w:cs="Times New Roman"/>
          <w:sz w:val="22"/>
        </w:rPr>
        <w:t>recognitive</w:t>
      </w:r>
      <w:proofErr w:type="spellEnd"/>
      <w:r w:rsidRPr="006750F2">
        <w:rPr>
          <w:rFonts w:cs="Times New Roman"/>
          <w:sz w:val="22"/>
        </w:rPr>
        <w:t xml:space="preserve"> authority to them, I make myself vulnerable, in the sense that my actual status depends not only on my attitudes, but also on the attitudes of those I recognize.  Just so, in representing something, in attributing to it the representational authority constitutive of being represented, I make myself vulnerable to error, in the sense that the correctness of my representing depends not only on how I represent things, but on how it actually is with what only thereby counts as represented.  This vulnerability to the other, whether on the side of subjects or of objects, this acknowledging one’s responsibility to and the authority of the other, opens up the possibility of </w:t>
      </w:r>
      <w:r w:rsidRPr="006750F2">
        <w:rPr>
          <w:rFonts w:cs="Times New Roman"/>
          <w:i/>
          <w:sz w:val="22"/>
        </w:rPr>
        <w:t>discordance</w:t>
      </w:r>
      <w:r w:rsidRPr="006750F2">
        <w:rPr>
          <w:rFonts w:cs="Times New Roman"/>
          <w:sz w:val="22"/>
        </w:rPr>
        <w:t xml:space="preserve"> between one’s commitments.  On the </w:t>
      </w:r>
      <w:proofErr w:type="spellStart"/>
      <w:r w:rsidRPr="006750F2">
        <w:rPr>
          <w:rFonts w:cs="Times New Roman"/>
          <w:sz w:val="22"/>
        </w:rPr>
        <w:t>recognitive</w:t>
      </w:r>
      <w:proofErr w:type="spellEnd"/>
      <w:r w:rsidRPr="006750F2">
        <w:rPr>
          <w:rFonts w:cs="Times New Roman"/>
          <w:sz w:val="22"/>
        </w:rPr>
        <w:t xml:space="preserve"> side, the discordance is incompatibility between the virtual statuses one acknowledges or claims and those that are attributed by those one recognizes.  On the cognitive side, the discordance is between the contents of one’s own attitudes.  </w:t>
      </w:r>
    </w:p>
    <w:p w:rsidR="00695C6A" w:rsidRDefault="00695C6A" w:rsidP="000D556C">
      <w:pPr>
        <w:spacing w:line="240" w:lineRule="auto"/>
        <w:rPr>
          <w:rFonts w:cs="Times New Roman"/>
        </w:rPr>
      </w:pPr>
    </w:p>
    <w:p w:rsidR="00CA7EF1" w:rsidRPr="006750F2" w:rsidRDefault="006750F2" w:rsidP="00F20AFD">
      <w:pPr>
        <w:spacing w:line="240" w:lineRule="auto"/>
        <w:rPr>
          <w:rFonts w:cs="Times New Roman"/>
        </w:rPr>
      </w:pPr>
      <w:r>
        <w:rPr>
          <w:rFonts w:cs="Times New Roman"/>
        </w:rPr>
        <w:t xml:space="preserve"> </w:t>
      </w:r>
    </w:p>
    <w:sectPr w:rsidR="00CA7EF1" w:rsidRPr="006750F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AE9" w:rsidRDefault="00623AE9" w:rsidP="00B60074">
      <w:pPr>
        <w:spacing w:line="240" w:lineRule="auto"/>
      </w:pPr>
      <w:r>
        <w:separator/>
      </w:r>
    </w:p>
  </w:endnote>
  <w:endnote w:type="continuationSeparator" w:id="0">
    <w:p w:rsidR="00623AE9" w:rsidRDefault="00623AE9" w:rsidP="00B600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352746"/>
      <w:docPartObj>
        <w:docPartGallery w:val="Page Numbers (Bottom of Page)"/>
        <w:docPartUnique/>
      </w:docPartObj>
    </w:sdtPr>
    <w:sdtEndPr>
      <w:rPr>
        <w:noProof/>
        <w:sz w:val="18"/>
        <w:szCs w:val="18"/>
      </w:rPr>
    </w:sdtEndPr>
    <w:sdtContent>
      <w:p w:rsidR="00B60074" w:rsidRPr="00B60074" w:rsidRDefault="00B60074">
        <w:pPr>
          <w:pStyle w:val="Footer"/>
          <w:jc w:val="center"/>
          <w:rPr>
            <w:sz w:val="18"/>
            <w:szCs w:val="18"/>
          </w:rPr>
        </w:pPr>
        <w:r w:rsidRPr="00B60074">
          <w:rPr>
            <w:sz w:val="18"/>
            <w:szCs w:val="18"/>
          </w:rPr>
          <w:fldChar w:fldCharType="begin"/>
        </w:r>
        <w:r w:rsidRPr="00B60074">
          <w:rPr>
            <w:sz w:val="18"/>
            <w:szCs w:val="18"/>
          </w:rPr>
          <w:instrText xml:space="preserve"> PAGE   \* MERGEFORMAT </w:instrText>
        </w:r>
        <w:r w:rsidRPr="00B60074">
          <w:rPr>
            <w:sz w:val="18"/>
            <w:szCs w:val="18"/>
          </w:rPr>
          <w:fldChar w:fldCharType="separate"/>
        </w:r>
        <w:r w:rsidR="00C679EC">
          <w:rPr>
            <w:noProof/>
            <w:sz w:val="18"/>
            <w:szCs w:val="18"/>
          </w:rPr>
          <w:t>4</w:t>
        </w:r>
        <w:r w:rsidRPr="00B60074">
          <w:rPr>
            <w:noProof/>
            <w:sz w:val="18"/>
            <w:szCs w:val="18"/>
          </w:rPr>
          <w:fldChar w:fldCharType="end"/>
        </w:r>
      </w:p>
    </w:sdtContent>
  </w:sdt>
  <w:p w:rsidR="00B60074" w:rsidRDefault="00B60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AE9" w:rsidRDefault="00623AE9" w:rsidP="00B60074">
      <w:pPr>
        <w:spacing w:line="240" w:lineRule="auto"/>
      </w:pPr>
      <w:r>
        <w:separator/>
      </w:r>
    </w:p>
  </w:footnote>
  <w:footnote w:type="continuationSeparator" w:id="0">
    <w:p w:rsidR="00623AE9" w:rsidRDefault="00623AE9" w:rsidP="00B600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074" w:rsidRPr="00B60074" w:rsidRDefault="00B60074">
    <w:pPr>
      <w:pStyle w:val="Header"/>
      <w:rPr>
        <w:sz w:val="16"/>
        <w:szCs w:val="16"/>
      </w:rPr>
    </w:pPr>
    <w:r w:rsidRPr="00B60074">
      <w:rPr>
        <w:sz w:val="16"/>
        <w:szCs w:val="16"/>
      </w:rPr>
      <w:tab/>
    </w:r>
    <w:r w:rsidRPr="00B60074">
      <w:rPr>
        <w:sz w:val="16"/>
        <w:szCs w:val="16"/>
      </w:rPr>
      <w:tab/>
    </w:r>
    <w:proofErr w:type="spellStart"/>
    <w:r w:rsidRPr="00B60074">
      <w:rPr>
        <w:sz w:val="16"/>
        <w:szCs w:val="16"/>
      </w:rPr>
      <w:t>Brandom</w:t>
    </w:r>
    <w:proofErr w:type="spellEnd"/>
  </w:p>
</w:hdr>
</file>

<file path=word/numbering.xml><?xml version="1.0" encoding="utf-8"?>
<w:numbering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5C"/>
    <w:rsid w:val="00023B8D"/>
    <w:rsid w:val="00050F7E"/>
    <w:rsid w:val="00056DFD"/>
    <w:rsid w:val="0009265C"/>
    <w:rsid w:val="000D556C"/>
    <w:rsid w:val="000E3415"/>
    <w:rsid w:val="001866A8"/>
    <w:rsid w:val="002F1287"/>
    <w:rsid w:val="00360DC0"/>
    <w:rsid w:val="00405841"/>
    <w:rsid w:val="004B017C"/>
    <w:rsid w:val="004D2ACC"/>
    <w:rsid w:val="005611F1"/>
    <w:rsid w:val="00623AE9"/>
    <w:rsid w:val="006750F2"/>
    <w:rsid w:val="00695C6A"/>
    <w:rsid w:val="007037C2"/>
    <w:rsid w:val="00706837"/>
    <w:rsid w:val="00790A5A"/>
    <w:rsid w:val="00812D8D"/>
    <w:rsid w:val="0094420B"/>
    <w:rsid w:val="00973DE9"/>
    <w:rsid w:val="00A10F9B"/>
    <w:rsid w:val="00A37DF0"/>
    <w:rsid w:val="00A55E8C"/>
    <w:rsid w:val="00B059B9"/>
    <w:rsid w:val="00B56690"/>
    <w:rsid w:val="00B60074"/>
    <w:rsid w:val="00B66B8A"/>
    <w:rsid w:val="00B712AA"/>
    <w:rsid w:val="00C21893"/>
    <w:rsid w:val="00C679EC"/>
    <w:rsid w:val="00CA7EF1"/>
    <w:rsid w:val="00DA09CB"/>
    <w:rsid w:val="00DA0B7D"/>
    <w:rsid w:val="00DA6BBD"/>
    <w:rsid w:val="00E21203"/>
    <w:rsid w:val="00F20AFD"/>
    <w:rsid w:val="00F22435"/>
    <w:rsid w:val="00FB0427"/>
    <w:rsid w:val="00FD623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CB11E-A72B-48B6-BF0D-3ABDD208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65C"/>
    <w:pPr>
      <w:spacing w:after="0"/>
      <w:contextualSpacing/>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7C2"/>
    <w:pPr>
      <w:spacing w:after="200"/>
      <w:ind w:left="720"/>
    </w:pPr>
  </w:style>
  <w:style w:type="paragraph" w:styleId="Header">
    <w:name w:val="header"/>
    <w:basedOn w:val="Normal"/>
    <w:link w:val="HeaderChar"/>
    <w:uiPriority w:val="99"/>
    <w:unhideWhenUsed/>
    <w:rsid w:val="00B60074"/>
    <w:pPr>
      <w:tabs>
        <w:tab w:val="center" w:pos="4680"/>
        <w:tab w:val="right" w:pos="9360"/>
      </w:tabs>
      <w:spacing w:line="240" w:lineRule="auto"/>
    </w:pPr>
  </w:style>
  <w:style w:type="character" w:customStyle="1" w:styleId="HeaderChar">
    <w:name w:val="Header Char"/>
    <w:basedOn w:val="DefaultParagraphFont"/>
    <w:link w:val="Header"/>
    <w:uiPriority w:val="99"/>
    <w:rsid w:val="00B60074"/>
    <w:rPr>
      <w:rFonts w:ascii="Times New Roman" w:eastAsiaTheme="minorEastAsia" w:hAnsi="Times New Roman"/>
      <w:sz w:val="24"/>
    </w:rPr>
  </w:style>
  <w:style w:type="paragraph" w:styleId="Footer">
    <w:name w:val="footer"/>
    <w:basedOn w:val="Normal"/>
    <w:link w:val="FooterChar"/>
    <w:uiPriority w:val="99"/>
    <w:unhideWhenUsed/>
    <w:rsid w:val="00B60074"/>
    <w:pPr>
      <w:tabs>
        <w:tab w:val="center" w:pos="4680"/>
        <w:tab w:val="right" w:pos="9360"/>
      </w:tabs>
      <w:spacing w:line="240" w:lineRule="auto"/>
    </w:pPr>
  </w:style>
  <w:style w:type="character" w:customStyle="1" w:styleId="FooterChar">
    <w:name w:val="Footer Char"/>
    <w:basedOn w:val="DefaultParagraphFont"/>
    <w:link w:val="Footer"/>
    <w:uiPriority w:val="99"/>
    <w:rsid w:val="00B60074"/>
    <w:rPr>
      <w:rFonts w:ascii="Times New Roman" w:eastAsiaTheme="minorEastAsia" w:hAnsi="Times New Roman"/>
      <w:sz w:val="24"/>
    </w:rPr>
  </w:style>
  <w:style w:type="paragraph" w:customStyle="1" w:styleId="Quote1">
    <w:name w:val="Quote1"/>
    <w:basedOn w:val="Normal"/>
    <w:link w:val="Quote1Char"/>
    <w:qFormat/>
    <w:rsid w:val="00B56690"/>
    <w:pPr>
      <w:ind w:left="720" w:right="720"/>
    </w:pPr>
  </w:style>
  <w:style w:type="character" w:customStyle="1" w:styleId="Quote1Char">
    <w:name w:val="Quote1 Char"/>
    <w:basedOn w:val="DefaultParagraphFont"/>
    <w:link w:val="Quote1"/>
    <w:rsid w:val="00B56690"/>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0" Type="http://schemas.openxmlformats.org/officeDocument/2006/relationships/numbering" Target="numbering.xml"/><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2610</Words>
  <Characters>14882</Characters>
  <Application>Microsoft Office Word</Application>
  <DocSecurity>0</DocSecurity>
  <Lines>124</Lines>
  <Paragraphs>34</Paragraphs>
  <ScaleCrop>false</ScaleCrop>
  <Company/>
  <LinksUpToDate>false</LinksUpToDate>
  <CharactersWithSpaces>17458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dcterms:created xsi:type="dcterms:W3CDTF">2017-05-16T04:40:00Z</dcterms:created>
  <dcterms:modified xsi:type="dcterms:W3CDTF">2017-10-17T18:42:02Z</dcterms:modified>
</cp:coreProperties>
</file>